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3ADC" w14:textId="6CC53E7F" w:rsidR="002E1D96" w:rsidRPr="002E1D96" w:rsidRDefault="002C53A5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c</w:t>
      </w:r>
      <w:r w:rsidR="002E1D96" w:rsidRPr="002E1D96">
        <w:rPr>
          <w:rFonts w:ascii="Arial" w:hAnsi="Arial" w:cs="Arial"/>
          <w:b/>
          <w:sz w:val="16"/>
          <w:szCs w:val="16"/>
        </w:rPr>
        <w:t>PKP</w:t>
      </w:r>
      <w:proofErr w:type="spellEnd"/>
      <w:r w:rsidR="002E1D96" w:rsidRPr="002E1D96">
        <w:rPr>
          <w:rFonts w:ascii="Arial" w:hAnsi="Arial" w:cs="Arial"/>
          <w:b/>
          <w:sz w:val="16"/>
          <w:szCs w:val="16"/>
        </w:rPr>
        <w:t xml:space="preserve">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75984E12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0BA56675" w14:textId="3505941F" w:rsidR="00821FFA" w:rsidRPr="00F958C8" w:rsidRDefault="00821FFA" w:rsidP="00821FF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F958C8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IZ23AT.294.13</w:t>
      </w:r>
      <w:r w:rsidR="00D439BE">
        <w:rPr>
          <w:rFonts w:ascii="Arial" w:eastAsia="Times New Roman" w:hAnsi="Arial" w:cs="Arial"/>
          <w:i/>
          <w:szCs w:val="18"/>
          <w:lang w:eastAsia="pl-PL"/>
        </w:rPr>
        <w:t>6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.2025.RT</w:t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 w:rsidRPr="00821FFA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/>
          <w:szCs w:val="18"/>
          <w:lang w:eastAsia="pl-PL"/>
        </w:rPr>
        <w:t xml:space="preserve">       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D12383">
        <w:rPr>
          <w:rFonts w:ascii="Arial" w:eastAsia="Times New Roman" w:hAnsi="Arial" w:cs="Arial"/>
          <w:i/>
          <w:szCs w:val="18"/>
          <w:lang w:eastAsia="pl-PL"/>
        </w:rPr>
        <w:t>08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.1</w:t>
      </w:r>
      <w:r w:rsidR="00D12383">
        <w:rPr>
          <w:rFonts w:ascii="Arial" w:eastAsia="Times New Roman" w:hAnsi="Arial" w:cs="Arial"/>
          <w:i/>
          <w:szCs w:val="18"/>
          <w:lang w:eastAsia="pl-PL"/>
        </w:rPr>
        <w:t>2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.2025</w:t>
      </w:r>
      <w:r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D79C714" w14:textId="1B586F29" w:rsidR="00625770" w:rsidRPr="00F958C8" w:rsidRDefault="0062577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</w:p>
    <w:p w14:paraId="6D240D6A" w14:textId="77777777" w:rsidR="008E1E1A" w:rsidRPr="00F958C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F958C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06FE829D" w:rsidR="00531228" w:rsidRPr="00F958C8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214538379"/>
      <w:r w:rsidR="00D12383" w:rsidRPr="00870BF6">
        <w:rPr>
          <w:rFonts w:ascii="Arial" w:eastAsia="Times New Roman" w:hAnsi="Arial" w:cs="Arial"/>
          <w:color w:val="000000"/>
          <w:sz w:val="24"/>
          <w:lang w:eastAsia="pl-PL"/>
        </w:rPr>
        <w:t>Rozbudowa systemu telewizji użytkowej (TVU) w siedzibie Sekcji Eksploatacji Kłodzko</w:t>
      </w:r>
      <w:bookmarkEnd w:id="0"/>
    </w:p>
    <w:p w14:paraId="3B735C68" w14:textId="77777777" w:rsidR="007142F8" w:rsidRPr="00F958C8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F958C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F958C8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6F069E3D" w:rsidR="007142F8" w:rsidRPr="00F958C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915DBC">
        <w:rPr>
          <w:rFonts w:ascii="Arial" w:eastAsia="Times New Roman" w:hAnsi="Arial" w:cs="Arial"/>
          <w:color w:val="000000"/>
          <w:sz w:val="24"/>
          <w:lang w:eastAsia="pl-PL"/>
        </w:rPr>
        <w:t>Usługa instalacji</w:t>
      </w:r>
    </w:p>
    <w:p w14:paraId="27642C1A" w14:textId="028B6677" w:rsidR="003A6146" w:rsidRPr="00F958C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915DBC">
        <w:rPr>
          <w:rFonts w:ascii="Arial" w:hAnsi="Arial" w:cs="Arial"/>
          <w:sz w:val="24"/>
        </w:rPr>
        <w:t>51314000-6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3BF4EA24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5355834C" w14:textId="22F08FAD" w:rsidR="00501E28" w:rsidRPr="00F958C8" w:rsidRDefault="0025604B" w:rsidP="00501E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34C03228" w14:textId="77777777" w:rsidR="00D12383" w:rsidRDefault="00D12383" w:rsidP="00821FFA">
      <w:pPr>
        <w:pStyle w:val="Nagwekspisutreci"/>
        <w:rPr>
          <w:color w:val="auto"/>
        </w:rPr>
      </w:pPr>
      <w:bookmarkStart w:id="1" w:name="_Hlk214354255"/>
    </w:p>
    <w:p w14:paraId="7C05554C" w14:textId="5536DCC4" w:rsidR="00821FFA" w:rsidRPr="00F90F11" w:rsidRDefault="00821FFA" w:rsidP="00821FFA">
      <w:pPr>
        <w:pStyle w:val="Nagwekspisutreci"/>
        <w:rPr>
          <w:color w:val="auto"/>
        </w:rPr>
      </w:pPr>
      <w:r w:rsidRPr="00F90F11">
        <w:rPr>
          <w:color w:val="auto"/>
        </w:rPr>
        <w:t>Spis treści</w:t>
      </w:r>
    </w:p>
    <w:p w14:paraId="156E81E0" w14:textId="08E33B6F" w:rsidR="00FF43DA" w:rsidRDefault="00821FF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F90F11">
        <w:rPr>
          <w:b/>
          <w:bCs/>
        </w:rPr>
        <w:fldChar w:fldCharType="begin"/>
      </w:r>
      <w:r w:rsidRPr="00F90F11">
        <w:rPr>
          <w:b/>
          <w:bCs/>
        </w:rPr>
        <w:instrText xml:space="preserve"> TOC \o "1-3" \h \z \u </w:instrText>
      </w:r>
      <w:r w:rsidRPr="00F90F11">
        <w:rPr>
          <w:b/>
          <w:bCs/>
        </w:rPr>
        <w:fldChar w:fldCharType="separate"/>
      </w:r>
      <w:hyperlink w:anchor="_Toc216086101" w:history="1">
        <w:r w:rsidR="00FF43DA" w:rsidRPr="00FB2377">
          <w:rPr>
            <w:rStyle w:val="Hipercze"/>
            <w:noProof/>
            <w:lang w:eastAsia="hi-IN" w:bidi="hi-IN"/>
          </w:rPr>
          <w:t>1.</w:t>
        </w:r>
        <w:r w:rsidR="00FF43D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FF43DA" w:rsidRPr="00FB2377">
          <w:rPr>
            <w:rStyle w:val="Hipercze"/>
            <w:noProof/>
          </w:rPr>
          <w:t>Wykaz użytych pojęć</w:t>
        </w:r>
        <w:r w:rsidR="00FF43DA">
          <w:rPr>
            <w:noProof/>
            <w:webHidden/>
          </w:rPr>
          <w:tab/>
        </w:r>
        <w:r w:rsidR="00FF43DA">
          <w:rPr>
            <w:noProof/>
            <w:webHidden/>
          </w:rPr>
          <w:fldChar w:fldCharType="begin"/>
        </w:r>
        <w:r w:rsidR="00FF43DA">
          <w:rPr>
            <w:noProof/>
            <w:webHidden/>
          </w:rPr>
          <w:instrText xml:space="preserve"> PAGEREF _Toc216086101 \h </w:instrText>
        </w:r>
        <w:r w:rsidR="00FF43DA">
          <w:rPr>
            <w:noProof/>
            <w:webHidden/>
          </w:rPr>
        </w:r>
        <w:r w:rsidR="00FF43DA">
          <w:rPr>
            <w:noProof/>
            <w:webHidden/>
          </w:rPr>
          <w:fldChar w:fldCharType="separate"/>
        </w:r>
        <w:r w:rsidR="00FF43DA">
          <w:rPr>
            <w:noProof/>
            <w:webHidden/>
          </w:rPr>
          <w:t>2</w:t>
        </w:r>
        <w:r w:rsidR="00FF43DA">
          <w:rPr>
            <w:noProof/>
            <w:webHidden/>
          </w:rPr>
          <w:fldChar w:fldCharType="end"/>
        </w:r>
      </w:hyperlink>
    </w:p>
    <w:p w14:paraId="4B792DB0" w14:textId="1275121F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2" w:history="1">
        <w:r w:rsidRPr="00FB2377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DAA570" w14:textId="5DB85E76" w:rsidR="00FF43DA" w:rsidRDefault="00FF43DA" w:rsidP="00FF43DA">
      <w:pPr>
        <w:pStyle w:val="Spistreci1"/>
        <w:ind w:firstLine="14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3" w:history="1">
        <w:r w:rsidRPr="00FB2377">
          <w:rPr>
            <w:rStyle w:val="Hipercze"/>
            <w:rFonts w:ascii="Arial" w:hAnsi="Arial" w:cs="Arial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Szczegółowy zakres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096DC4" w14:textId="2A03BEE9" w:rsidR="00FF43DA" w:rsidRDefault="00FF43DA" w:rsidP="00FF43DA">
      <w:pPr>
        <w:pStyle w:val="Spistreci1"/>
        <w:ind w:firstLine="14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4" w:history="1">
        <w:r w:rsidRPr="00FB2377">
          <w:rPr>
            <w:rStyle w:val="Hipercze"/>
            <w:rFonts w:ascii="Arial" w:hAnsi="Arial" w:cs="Arial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Opis wymagań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C4B4E6" w14:textId="74B46711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5" w:history="1">
        <w:r w:rsidRPr="00FB2377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Rodzaj zamawianego asortymentu/usług/robót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5CAAFB" w14:textId="69FF6CFC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6" w:history="1">
        <w:r w:rsidRPr="00FB2377">
          <w:rPr>
            <w:rStyle w:val="Hipercze"/>
            <w:rFonts w:cs="Calibri Light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182757" w14:textId="6364767C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7" w:history="1">
        <w:r w:rsidRPr="00FB2377">
          <w:rPr>
            <w:rStyle w:val="Hipercze"/>
            <w:rFonts w:cs="Calibri Light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AA0B5F" w14:textId="60A43E59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8" w:history="1">
        <w:r w:rsidRPr="00FB2377">
          <w:rPr>
            <w:rStyle w:val="Hipercze"/>
            <w:rFonts w:cs="Calibri Light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832264" w14:textId="3E9F030F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9" w:history="1">
        <w:r w:rsidRPr="00FB2377">
          <w:rPr>
            <w:rStyle w:val="Hipercze"/>
            <w:rFonts w:cs="Calibri Light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CB18F1" w14:textId="77FBD3D7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0" w:history="1">
        <w:r w:rsidRPr="00FB2377">
          <w:rPr>
            <w:rStyle w:val="Hipercze"/>
            <w:rFonts w:cs="Calibri Light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889B62" w14:textId="3B5BC235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1" w:history="1">
        <w:r w:rsidRPr="00FB2377">
          <w:rPr>
            <w:rStyle w:val="Hipercze"/>
            <w:rFonts w:cs="Calibri Light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5BDE387" w14:textId="1F759659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2" w:history="1">
        <w:r w:rsidRPr="00FB2377">
          <w:rPr>
            <w:rStyle w:val="Hipercze"/>
            <w:rFonts w:cs="Calibri Light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CEA596" w14:textId="429F8CFA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3" w:history="1">
        <w:r w:rsidRPr="00FB2377">
          <w:rPr>
            <w:rStyle w:val="Hipercze"/>
            <w:rFonts w:cs="Calibri Light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2B32290" w14:textId="023E9D73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4" w:history="1">
        <w:r w:rsidRPr="00FB2377">
          <w:rPr>
            <w:rStyle w:val="Hipercze"/>
            <w:rFonts w:cs="Calibri Light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41DB90" w14:textId="066BA853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5" w:history="1">
        <w:r w:rsidRPr="00FB2377">
          <w:rPr>
            <w:rStyle w:val="Hipercze"/>
            <w:rFonts w:cs="Calibri Light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290D058" w14:textId="0E99D38C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6" w:history="1">
        <w:r w:rsidRPr="00FB2377">
          <w:rPr>
            <w:rStyle w:val="Hipercze"/>
            <w:rFonts w:cs="Calibri Light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895A02C" w14:textId="6CF67C0C" w:rsidR="00FF43DA" w:rsidRDefault="00FF43DA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7" w:history="1">
        <w:r w:rsidRPr="00FB2377">
          <w:rPr>
            <w:rStyle w:val="Hipercze"/>
            <w:rFonts w:cs="Calibri Light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4D29B2E" w14:textId="1F2EC0E1" w:rsidR="00821FFA" w:rsidRPr="00682B86" w:rsidRDefault="00821FFA" w:rsidP="00682B86">
      <w:pPr>
        <w:spacing w:after="0" w:line="360" w:lineRule="auto"/>
        <w:rPr>
          <w:b/>
          <w:bCs/>
          <w:sz w:val="2"/>
          <w:szCs w:val="2"/>
        </w:rPr>
      </w:pPr>
      <w:r w:rsidRPr="00F90F11">
        <w:rPr>
          <w:b/>
          <w:bCs/>
        </w:rPr>
        <w:fldChar w:fldCharType="end"/>
      </w:r>
    </w:p>
    <w:p w14:paraId="46674E6E" w14:textId="77777777" w:rsidR="00FF43DA" w:rsidRPr="00870BF6" w:rsidRDefault="00FF43DA" w:rsidP="00FF43DA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2" w:name="_Toc214538006"/>
      <w:bookmarkStart w:id="3" w:name="_Toc216086101"/>
      <w:bookmarkEnd w:id="1"/>
      <w:r w:rsidRPr="00870BF6">
        <w:rPr>
          <w:bCs w:val="0"/>
        </w:rPr>
        <w:t>Wykaz użytych pojęć</w:t>
      </w:r>
      <w:bookmarkEnd w:id="2"/>
      <w:bookmarkEnd w:id="3"/>
    </w:p>
    <w:p w14:paraId="0438A4C3" w14:textId="77777777" w:rsidR="00FF43DA" w:rsidRPr="00870BF6" w:rsidRDefault="00FF43DA" w:rsidP="00FF43DA">
      <w:pPr>
        <w:pStyle w:val="Default"/>
        <w:spacing w:line="360" w:lineRule="auto"/>
        <w:ind w:left="-142"/>
        <w:jc w:val="both"/>
        <w:rPr>
          <w:szCs w:val="22"/>
        </w:rPr>
      </w:pPr>
      <w:r w:rsidRPr="00870BF6">
        <w:rPr>
          <w:szCs w:val="22"/>
        </w:rPr>
        <w:t xml:space="preserve">Określenia użyte w niniejszych Opisie Przedmiotu Zamówienia oznaczają: </w:t>
      </w:r>
    </w:p>
    <w:p w14:paraId="0C15754E" w14:textId="77777777" w:rsidR="00FF43DA" w:rsidRPr="00870BF6" w:rsidRDefault="00FF43DA" w:rsidP="00FF43DA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870BF6">
        <w:rPr>
          <w:rFonts w:ascii="Arial" w:hAnsi="Arial" w:cs="Arial"/>
        </w:rPr>
        <w:t>„</w:t>
      </w:r>
      <w:r w:rsidRPr="00870BF6">
        <w:rPr>
          <w:rFonts w:ascii="Arial" w:hAnsi="Arial" w:cs="Arial"/>
          <w:b/>
        </w:rPr>
        <w:t>OPZ</w:t>
      </w:r>
      <w:r w:rsidRPr="00870BF6">
        <w:rPr>
          <w:rFonts w:ascii="Arial" w:hAnsi="Arial" w:cs="Arial"/>
        </w:rPr>
        <w:t>” – Opis Przedmiotu Zamówienia;</w:t>
      </w:r>
    </w:p>
    <w:p w14:paraId="2E41E81C" w14:textId="77777777" w:rsidR="00FF43DA" w:rsidRPr="00870BF6" w:rsidRDefault="00FF43DA" w:rsidP="00FF43DA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870BF6">
        <w:rPr>
          <w:rFonts w:ascii="Arial" w:hAnsi="Arial" w:cs="Arial"/>
        </w:rPr>
        <w:t>„</w:t>
      </w:r>
      <w:r w:rsidRPr="00870BF6">
        <w:rPr>
          <w:rFonts w:ascii="Arial" w:hAnsi="Arial" w:cs="Arial"/>
          <w:b/>
          <w:bCs/>
        </w:rPr>
        <w:t>Dostawy</w:t>
      </w:r>
      <w:r w:rsidRPr="00870BF6">
        <w:rPr>
          <w:rFonts w:ascii="Arial" w:hAnsi="Arial" w:cs="Arial"/>
        </w:rPr>
        <w:t>” – należy przez to rozumieć nabywanie produktów, którymi są rzeczy ruchome, energia, woda oraz prawa majątkowe, jeżeli mogą być przedmiotem obrotu,                                w szczególności na podstawie umowy sprzedaży, dostawy, najmu, dzierżawy oraz leasingu z opcją lub bez opcji zakupu, które mogą obejmować dodatkowo rozmieszczenie lub instalację;</w:t>
      </w:r>
    </w:p>
    <w:p w14:paraId="31724B8C" w14:textId="77777777" w:rsidR="00FF43DA" w:rsidRPr="00870BF6" w:rsidRDefault="00FF43DA" w:rsidP="00FF43DA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870BF6">
        <w:rPr>
          <w:sz w:val="22"/>
          <w:szCs w:val="22"/>
        </w:rPr>
        <w:t>„</w:t>
      </w:r>
      <w:r w:rsidRPr="00870BF6">
        <w:rPr>
          <w:b/>
          <w:bCs/>
          <w:sz w:val="22"/>
          <w:szCs w:val="22"/>
        </w:rPr>
        <w:t>Wykonawca</w:t>
      </w:r>
      <w:r w:rsidRPr="00870BF6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08C8F761" w14:textId="77777777" w:rsidR="00FF43DA" w:rsidRPr="00870BF6" w:rsidRDefault="00FF43DA" w:rsidP="00FF43DA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870BF6">
        <w:rPr>
          <w:sz w:val="22"/>
          <w:szCs w:val="22"/>
        </w:rPr>
        <w:t xml:space="preserve"> „</w:t>
      </w:r>
      <w:r w:rsidRPr="00870BF6">
        <w:rPr>
          <w:b/>
          <w:bCs/>
          <w:sz w:val="22"/>
          <w:szCs w:val="22"/>
        </w:rPr>
        <w:t>Zamawiający</w:t>
      </w:r>
      <w:r w:rsidRPr="00870BF6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</w:t>
      </w:r>
      <w:r w:rsidRPr="00870BF6">
        <w:rPr>
          <w:sz w:val="22"/>
          <w:szCs w:val="22"/>
        </w:rPr>
        <w:lastRenderedPageBreak/>
        <w:t xml:space="preserve">m. st. Warszawy w Warszawie, XIV Wydział Gospodarczy Krajowego Rejestru Sądowego pod numerem KRS 0000037568, posiadającą numer NIP: PL 113-23-16-427 oraz numer REGON: 017319027; </w:t>
      </w:r>
    </w:p>
    <w:p w14:paraId="20C6FC96" w14:textId="77777777" w:rsidR="00FF43DA" w:rsidRPr="00870BF6" w:rsidRDefault="00FF43DA" w:rsidP="00FF43DA">
      <w:pPr>
        <w:pStyle w:val="Nagwek1"/>
        <w:numPr>
          <w:ilvl w:val="0"/>
          <w:numId w:val="6"/>
        </w:numPr>
        <w:ind w:left="567" w:hanging="567"/>
      </w:pPr>
      <w:bookmarkStart w:id="4" w:name="_Toc214538007"/>
      <w:bookmarkStart w:id="5" w:name="_Toc216086102"/>
      <w:r w:rsidRPr="00870BF6">
        <w:t>Ogólne informacje o przedmiocie zamówienia</w:t>
      </w:r>
      <w:bookmarkEnd w:id="4"/>
      <w:bookmarkEnd w:id="5"/>
    </w:p>
    <w:p w14:paraId="0CD4D0C0" w14:textId="77777777" w:rsidR="00FF43DA" w:rsidRPr="00E228D3" w:rsidRDefault="00FF43DA" w:rsidP="00FF43DA">
      <w:pPr>
        <w:pStyle w:val="FirstParagraph"/>
        <w:spacing w:before="0" w:after="0"/>
        <w:jc w:val="both"/>
        <w:rPr>
          <w:rFonts w:ascii="Arial" w:hAnsi="Arial" w:cs="Arial"/>
          <w:sz w:val="22"/>
          <w:szCs w:val="22"/>
          <w:highlight w:val="yellow"/>
          <w:lang w:val="pl-PL"/>
        </w:rPr>
      </w:pPr>
      <w:bookmarkStart w:id="6" w:name="_Hlk216336010"/>
      <w:r w:rsidRPr="00E228D3">
        <w:rPr>
          <w:rFonts w:ascii="Arial" w:hAnsi="Arial" w:cs="Arial"/>
          <w:color w:val="000000"/>
          <w:sz w:val="22"/>
          <w:szCs w:val="22"/>
          <w:lang w:val="pl-PL"/>
        </w:rPr>
        <w:t xml:space="preserve">W ramach zadania </w:t>
      </w:r>
      <w:r w:rsidRPr="00E228D3"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>Wykonawca</w:t>
      </w:r>
      <w:r w:rsidRPr="00E228D3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E228D3">
        <w:rPr>
          <w:rFonts w:ascii="Arial" w:hAnsi="Arial" w:cs="Arial"/>
          <w:sz w:val="22"/>
          <w:szCs w:val="22"/>
          <w:lang w:val="pl-PL"/>
        </w:rPr>
        <w:t xml:space="preserve">rozbuduje systemu telewizji użytkowej (TVU) w siedzibie  ISE Kłodzko (IZ Wałbrzych) o 12 kamer przemysłowych wraz z rozbudową systemu archiwizacji oraz medium transmisyjnego – kabel OTK 36J (ok. 400 m) w nowej kanalizacji kablowej oraz systemem zasilania. Ponadto rozbuduje pamięci w rejestratorze, zaktualizuje oprogramowania oraz. W ramach zadania </w:t>
      </w:r>
      <w:r w:rsidRPr="00E228D3">
        <w:rPr>
          <w:rFonts w:ascii="Arial" w:hAnsi="Arial" w:cs="Arial"/>
          <w:i/>
          <w:iCs/>
          <w:sz w:val="22"/>
          <w:szCs w:val="22"/>
          <w:u w:val="single"/>
          <w:lang w:val="pl-PL"/>
        </w:rPr>
        <w:t>Wykonawca</w:t>
      </w:r>
      <w:r w:rsidRPr="00E228D3">
        <w:rPr>
          <w:rFonts w:ascii="Arial" w:hAnsi="Arial" w:cs="Arial"/>
          <w:sz w:val="22"/>
          <w:szCs w:val="22"/>
          <w:lang w:val="pl-PL"/>
        </w:rPr>
        <w:t xml:space="preserve"> przekaże: laptop 13” z ekranem dotykowym i 16 GB RAM, dysk przenośny SSD 1 TB oraz walizkę serwisowa z wyposażeniem.</w:t>
      </w:r>
    </w:p>
    <w:p w14:paraId="5B590973" w14:textId="77777777" w:rsidR="00FF43DA" w:rsidRPr="00870BF6" w:rsidRDefault="00FF43DA" w:rsidP="00FF43DA">
      <w:pPr>
        <w:pStyle w:val="Nagwek1"/>
        <w:numPr>
          <w:ilvl w:val="0"/>
          <w:numId w:val="24"/>
        </w:numPr>
        <w:spacing w:line="480" w:lineRule="auto"/>
        <w:ind w:left="644"/>
        <w:rPr>
          <w:sz w:val="28"/>
          <w:szCs w:val="28"/>
        </w:rPr>
      </w:pPr>
      <w:bookmarkStart w:id="7" w:name="_Toc154569529"/>
      <w:bookmarkStart w:id="8" w:name="_Toc154569921"/>
      <w:bookmarkStart w:id="9" w:name="_Toc168655102"/>
      <w:bookmarkStart w:id="10" w:name="_Toc169511374"/>
      <w:bookmarkStart w:id="11" w:name="_Toc187331934"/>
      <w:bookmarkStart w:id="12" w:name="_Toc191359996"/>
      <w:bookmarkStart w:id="13" w:name="_Toc214538008"/>
      <w:bookmarkStart w:id="14" w:name="_Toc216086103"/>
      <w:bookmarkEnd w:id="6"/>
      <w:r w:rsidRPr="00870BF6">
        <w:rPr>
          <w:sz w:val="28"/>
          <w:szCs w:val="28"/>
        </w:rPr>
        <w:t>S</w:t>
      </w:r>
      <w:bookmarkEnd w:id="7"/>
      <w:bookmarkEnd w:id="8"/>
      <w:bookmarkEnd w:id="9"/>
      <w:bookmarkEnd w:id="10"/>
      <w:bookmarkEnd w:id="11"/>
      <w:bookmarkEnd w:id="12"/>
      <w:r w:rsidRPr="00870BF6">
        <w:rPr>
          <w:sz w:val="28"/>
          <w:szCs w:val="28"/>
        </w:rPr>
        <w:t>zczegółowy zakres prac</w:t>
      </w:r>
      <w:bookmarkEnd w:id="13"/>
      <w:bookmarkEnd w:id="14"/>
    </w:p>
    <w:p w14:paraId="01CC675C" w14:textId="77777777" w:rsidR="00FF43DA" w:rsidRPr="00CD56AB" w:rsidRDefault="00FF43DA" w:rsidP="00FF43DA">
      <w:pPr>
        <w:spacing w:after="0" w:line="240" w:lineRule="auto"/>
        <w:jc w:val="both"/>
        <w:rPr>
          <w:rFonts w:ascii="Arial" w:hAnsi="Arial" w:cs="Arial"/>
        </w:rPr>
      </w:pPr>
      <w:bookmarkStart w:id="15" w:name="_Toc154569530"/>
      <w:bookmarkStart w:id="16" w:name="_Toc154569922"/>
      <w:bookmarkStart w:id="17" w:name="_Toc168655103"/>
      <w:bookmarkStart w:id="18" w:name="_Toc169511375"/>
      <w:bookmarkStart w:id="19" w:name="_Toc187331935"/>
      <w:bookmarkStart w:id="20" w:name="_Toc191359997"/>
      <w:r w:rsidRPr="00CD56AB">
        <w:rPr>
          <w:rFonts w:ascii="Arial" w:hAnsi="Arial" w:cs="Arial"/>
        </w:rPr>
        <w:t xml:space="preserve">Przedmiotem zamówienia jest rozbudowa istniejącego systemu TVU </w:t>
      </w:r>
      <w:r>
        <w:rPr>
          <w:rFonts w:ascii="Arial" w:hAnsi="Arial" w:cs="Arial"/>
        </w:rPr>
        <w:t>w</w:t>
      </w:r>
      <w:r w:rsidRPr="00CD56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siedzibie</w:t>
      </w:r>
      <w:r w:rsidRPr="00CD56AB">
        <w:rPr>
          <w:rFonts w:ascii="Arial" w:hAnsi="Arial" w:cs="Arial"/>
        </w:rPr>
        <w:t xml:space="preserve"> ISE Kłodzko, obejmująca w szczególności:</w:t>
      </w:r>
    </w:p>
    <w:p w14:paraId="19A5DB16" w14:textId="77777777" w:rsidR="00FF43DA" w:rsidRPr="00CD56AB" w:rsidRDefault="00FF43DA" w:rsidP="00FF43DA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Dostawę i montaż 12 kamer przemysłowych (IP/CCTV) na 6 słupach kamerowych.</w:t>
      </w:r>
    </w:p>
    <w:p w14:paraId="0AD2AA59" w14:textId="77777777" w:rsidR="00FF43DA" w:rsidRPr="00CD56AB" w:rsidRDefault="00FF43DA" w:rsidP="00FF43DA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Wykonanie medium transmisyjnego – kabel światłowodowy OTK 36J, dł. ok. 400 m, ułożony w nowej kanalizacji kablowej z dwóch rur osłonowych HDPE fi 60, </w:t>
      </w:r>
      <w:r>
        <w:rPr>
          <w:rFonts w:ascii="Arial" w:hAnsi="Arial" w:cs="Arial"/>
        </w:rPr>
        <w:br/>
      </w:r>
      <w:r w:rsidRPr="00CD56AB">
        <w:rPr>
          <w:rFonts w:ascii="Arial" w:hAnsi="Arial" w:cs="Arial"/>
        </w:rPr>
        <w:t>z zakończeniami i pomiarami.</w:t>
      </w:r>
    </w:p>
    <w:p w14:paraId="4EDDCA29" w14:textId="77777777" w:rsidR="00FF43DA" w:rsidRPr="00CD56AB" w:rsidRDefault="00FF43DA" w:rsidP="00FF43DA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Rozbudowę systemu archiwizacji nagrań TVU dla obsługi dodatkowych 12 kamer.</w:t>
      </w:r>
    </w:p>
    <w:p w14:paraId="2DA158B8" w14:textId="77777777" w:rsidR="00FF43DA" w:rsidRPr="00CD56AB" w:rsidRDefault="00FF43DA" w:rsidP="00FF43DA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Wykonanie zasilania dla nowych elementów systemu TVU.</w:t>
      </w:r>
    </w:p>
    <w:p w14:paraId="21D54BCF" w14:textId="77777777" w:rsidR="00FF43DA" w:rsidRPr="00870BF6" w:rsidRDefault="00FF43DA" w:rsidP="00FF43DA">
      <w:pPr>
        <w:pStyle w:val="Akapitzlist"/>
        <w:ind w:left="0"/>
        <w:rPr>
          <w:rFonts w:ascii="Arial" w:hAnsi="Arial" w:cs="Arial"/>
        </w:rPr>
      </w:pPr>
    </w:p>
    <w:p w14:paraId="0ECA0A30" w14:textId="77777777" w:rsidR="00FF43DA" w:rsidRPr="00870BF6" w:rsidRDefault="00FF43DA" w:rsidP="00FF43DA">
      <w:pPr>
        <w:pStyle w:val="Nagwek1"/>
        <w:numPr>
          <w:ilvl w:val="0"/>
          <w:numId w:val="24"/>
        </w:numPr>
        <w:spacing w:line="480" w:lineRule="auto"/>
        <w:ind w:left="720" w:hanging="1003"/>
        <w:rPr>
          <w:rFonts w:ascii="Arial" w:hAnsi="Arial" w:cs="Arial"/>
        </w:rPr>
      </w:pPr>
      <w:bookmarkStart w:id="21" w:name="_Toc214538009"/>
      <w:bookmarkStart w:id="22" w:name="_Toc216086104"/>
      <w:r w:rsidRPr="00870BF6">
        <w:rPr>
          <w:sz w:val="28"/>
          <w:szCs w:val="28"/>
        </w:rPr>
        <w:t>Opis wymagań</w:t>
      </w:r>
      <w:bookmarkEnd w:id="21"/>
      <w:bookmarkEnd w:id="22"/>
    </w:p>
    <w:p w14:paraId="77F57993" w14:textId="77777777" w:rsidR="00FF43DA" w:rsidRPr="00870BF6" w:rsidRDefault="00FF43DA" w:rsidP="00FF43DA">
      <w:pPr>
        <w:spacing w:after="0"/>
        <w:rPr>
          <w:rFonts w:ascii="Arial" w:hAnsi="Arial" w:cs="Arial"/>
          <w:b/>
          <w:color w:val="000000"/>
        </w:rPr>
      </w:pPr>
      <w:r w:rsidRPr="00870BF6">
        <w:rPr>
          <w:rFonts w:ascii="Arial" w:hAnsi="Arial" w:cs="Arial"/>
          <w:b/>
          <w:color w:val="000000"/>
        </w:rPr>
        <w:t>Opis wymagań Zamawiającego w stosunku do  zamówienia.</w:t>
      </w:r>
    </w:p>
    <w:p w14:paraId="1F45E7B4" w14:textId="77777777" w:rsidR="00FF43DA" w:rsidRPr="00870BF6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Wszystkie niezbędne materiały dostarcza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>.</w:t>
      </w:r>
    </w:p>
    <w:p w14:paraId="57D69C10" w14:textId="77777777" w:rsidR="00FF43DA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Wszystkie urządzenia i materiały muszą być fabrycznie nowe i posiadać odpowiednie Świadectwa dopuszczenia </w:t>
      </w:r>
      <w:r w:rsidRPr="00870BF6">
        <w:rPr>
          <w:rFonts w:ascii="Arial" w:hAnsi="Arial" w:cs="Arial"/>
        </w:rPr>
        <w:t>do obrotu w UE (deklaracje zgodności/CE).</w:t>
      </w:r>
    </w:p>
    <w:p w14:paraId="5F2DEA14" w14:textId="77777777" w:rsidR="00FF43DA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A50101">
        <w:rPr>
          <w:rFonts w:ascii="Arial" w:hAnsi="Arial" w:cs="Arial"/>
          <w:i/>
          <w:iCs/>
          <w:color w:val="000000"/>
          <w:u w:val="single"/>
        </w:rPr>
        <w:t>Wykonawca</w:t>
      </w:r>
      <w:r w:rsidRPr="00A50101">
        <w:rPr>
          <w:rFonts w:ascii="Arial" w:hAnsi="Arial" w:cs="Arial"/>
          <w:color w:val="000000"/>
        </w:rPr>
        <w:t xml:space="preserve"> zobowiązany będzie załączyć do protokołu odbioru końcowego:</w:t>
      </w:r>
    </w:p>
    <w:p w14:paraId="7F79DA0D" w14:textId="77777777" w:rsidR="00FF43DA" w:rsidRDefault="00FF43DA" w:rsidP="00FF43DA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dokumentację powykonawczą (schematy połączeń, trasy kablowe, wykaz urządzeń),</w:t>
      </w:r>
    </w:p>
    <w:p w14:paraId="00AF2E4C" w14:textId="77777777" w:rsidR="00FF43DA" w:rsidRDefault="00FF43DA" w:rsidP="00FF43DA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protokoły z pomiarów (światłowody, instalacje elektryczne),</w:t>
      </w:r>
      <w:r>
        <w:rPr>
          <w:rFonts w:ascii="Arial" w:hAnsi="Arial" w:cs="Arial"/>
          <w:color w:val="000000"/>
        </w:rPr>
        <w:t xml:space="preserve"> </w:t>
      </w:r>
    </w:p>
    <w:p w14:paraId="5B8FB99A" w14:textId="77777777" w:rsidR="00FF43DA" w:rsidRPr="00A50101" w:rsidRDefault="00FF43DA" w:rsidP="00FF43DA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 xml:space="preserve">instrukcje obsługi </w:t>
      </w:r>
    </w:p>
    <w:p w14:paraId="33D0384A" w14:textId="77777777" w:rsidR="00FF43DA" w:rsidRPr="00A50101" w:rsidRDefault="00FF43DA" w:rsidP="00FF43DA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karty katalogowe urządzeń.</w:t>
      </w:r>
    </w:p>
    <w:p w14:paraId="560C510A" w14:textId="77777777" w:rsidR="00FF43DA" w:rsidRPr="00CD56AB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Wykonawca przeprowadzi szkolenie dla wskazanych pracowników Zamawiającego z obsługi systemu (podgląd, odtwarzanie, eksport nagrań, zgłaszanie usterek).</w:t>
      </w:r>
    </w:p>
    <w:p w14:paraId="318DC486" w14:textId="77777777" w:rsidR="00FF43DA" w:rsidRPr="00870BF6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udzieli gwarancji na wykonaną pracę oraz zastosowane materiały i urządzenia, na każdy element będący przedmiotem </w:t>
      </w:r>
      <w:r w:rsidRPr="00870BF6">
        <w:rPr>
          <w:rFonts w:ascii="Arial" w:hAnsi="Arial" w:cs="Arial"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color w:val="000000"/>
        </w:rPr>
        <w:t xml:space="preserve"> na okres minimum 24 miesięcy. Okres gwarancji liczony będzie od daty podpisania bez zastrzeżeń protokołu odbioru urządzeń. </w:t>
      </w:r>
    </w:p>
    <w:p w14:paraId="26B924FE" w14:textId="77777777" w:rsidR="00FF43DA" w:rsidRPr="00870BF6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Usługi prowadzone będą w uzgodnieniu i pod nadzorem przedstawiciela Sekcji Eksploatacji </w:t>
      </w:r>
      <w:r>
        <w:rPr>
          <w:rFonts w:ascii="Arial" w:hAnsi="Arial" w:cs="Arial"/>
          <w:color w:val="000000"/>
        </w:rPr>
        <w:t>Kłodzko</w:t>
      </w:r>
      <w:r w:rsidRPr="00870BF6">
        <w:rPr>
          <w:rFonts w:ascii="Arial" w:hAnsi="Arial" w:cs="Arial"/>
          <w:color w:val="000000"/>
        </w:rPr>
        <w:t>.</w:t>
      </w:r>
    </w:p>
    <w:p w14:paraId="27CCF5B9" w14:textId="77777777" w:rsidR="00FF43DA" w:rsidRPr="00870BF6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zobowiązany jest po zakończeniu prac dokonać uporządkowania terenu.</w:t>
      </w:r>
    </w:p>
    <w:p w14:paraId="7CFB7EB0" w14:textId="77777777" w:rsidR="00FF43DA" w:rsidRPr="00870BF6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zgłosi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Zamawiającemu</w:t>
      </w:r>
      <w:r w:rsidRPr="00870BF6">
        <w:rPr>
          <w:rFonts w:ascii="Arial" w:hAnsi="Arial" w:cs="Arial"/>
          <w:color w:val="000000"/>
        </w:rPr>
        <w:t xml:space="preserve"> gotowość zakończenia usług celem powołania komisji odbioru końcowego prac.</w:t>
      </w:r>
    </w:p>
    <w:p w14:paraId="573826E3" w14:textId="77777777" w:rsidR="00FF43DA" w:rsidRPr="00870BF6" w:rsidRDefault="00FF43DA" w:rsidP="00FF43D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Wszelkie uszkodzenia wynikłe w trakcie prowadzenia remontu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jest zobowiązany naprawić na własny koszt.</w:t>
      </w:r>
    </w:p>
    <w:p w14:paraId="2038C389" w14:textId="77777777" w:rsidR="00FF43DA" w:rsidRPr="00870BF6" w:rsidRDefault="00FF43DA" w:rsidP="00FF43DA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23" w:name="_Toc214538010"/>
      <w:bookmarkStart w:id="24" w:name="_Toc216086105"/>
      <w:r w:rsidRPr="00870BF6">
        <w:lastRenderedPageBreak/>
        <w:t>Rodzaj zamawianego asortymentu/usług/robót budowlanych</w:t>
      </w:r>
      <w:bookmarkEnd w:id="15"/>
      <w:bookmarkEnd w:id="16"/>
      <w:bookmarkEnd w:id="17"/>
      <w:bookmarkEnd w:id="18"/>
      <w:bookmarkEnd w:id="19"/>
      <w:bookmarkEnd w:id="20"/>
      <w:bookmarkEnd w:id="23"/>
      <w:bookmarkEnd w:id="24"/>
    </w:p>
    <w:p w14:paraId="3CB215EB" w14:textId="77777777" w:rsidR="00FF43DA" w:rsidRPr="00870BF6" w:rsidRDefault="00FF43DA" w:rsidP="00FF43DA">
      <w:pPr>
        <w:rPr>
          <w:rFonts w:ascii="Arial" w:hAnsi="Arial" w:cs="Arial"/>
        </w:rPr>
      </w:pPr>
      <w:r w:rsidRPr="00870BF6">
        <w:rPr>
          <w:rFonts w:ascii="Arial" w:hAnsi="Arial" w:cs="Arial"/>
        </w:rPr>
        <w:t>Usługa instalacji urządzeń monitoringu</w:t>
      </w:r>
    </w:p>
    <w:p w14:paraId="16FFA639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25" w:name="_Toc74135641"/>
      <w:bookmarkStart w:id="26" w:name="_Toc85449507"/>
      <w:bookmarkStart w:id="27" w:name="_Toc154569531"/>
      <w:bookmarkStart w:id="28" w:name="_Toc154569923"/>
      <w:bookmarkStart w:id="29" w:name="_Toc168655104"/>
      <w:bookmarkStart w:id="30" w:name="_Toc169511376"/>
      <w:bookmarkStart w:id="31" w:name="_Toc187331936"/>
      <w:bookmarkStart w:id="32" w:name="_Toc191359998"/>
      <w:bookmarkStart w:id="33" w:name="_Toc214538011"/>
      <w:bookmarkStart w:id="34" w:name="_Toc216086106"/>
      <w:r w:rsidRPr="00870BF6">
        <w:rPr>
          <w:rFonts w:cs="Calibri Light"/>
          <w:color w:val="000000"/>
          <w:szCs w:val="22"/>
        </w:rPr>
        <w:t>Miejsce realizacji zamówienia</w:t>
      </w:r>
      <w:bookmarkStart w:id="35" w:name="_Toc74135642"/>
      <w:bookmarkStart w:id="36" w:name="_Toc85449508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6898A7FB" w14:textId="77777777" w:rsidR="00FF43DA" w:rsidRPr="00870BF6" w:rsidRDefault="00FF43DA" w:rsidP="00FF43DA">
      <w:pPr>
        <w:spacing w:after="0"/>
        <w:rPr>
          <w:rFonts w:ascii="Arial" w:hAnsi="Arial" w:cs="Arial"/>
        </w:rPr>
      </w:pPr>
      <w:bookmarkStart w:id="37" w:name="_Hlk216336191"/>
      <w:r w:rsidRPr="00870BF6">
        <w:rPr>
          <w:rFonts w:ascii="Arial" w:hAnsi="Arial" w:cs="Arial"/>
        </w:rPr>
        <w:t>Siedziba Sekcji Eksploatacji Kłodzko</w:t>
      </w:r>
    </w:p>
    <w:p w14:paraId="437128C4" w14:textId="77777777" w:rsidR="00FF43DA" w:rsidRPr="00870BF6" w:rsidRDefault="00FF43DA" w:rsidP="00FF43DA">
      <w:pPr>
        <w:spacing w:after="0"/>
        <w:rPr>
          <w:rFonts w:ascii="Arial" w:hAnsi="Arial" w:cs="Arial"/>
        </w:rPr>
      </w:pPr>
      <w:r w:rsidRPr="00870BF6">
        <w:rPr>
          <w:rFonts w:ascii="Arial" w:hAnsi="Arial" w:cs="Arial"/>
        </w:rPr>
        <w:t>ul. Szpitalna 1, 57-300 Kłodzko</w:t>
      </w:r>
    </w:p>
    <w:bookmarkEnd w:id="37"/>
    <w:p w14:paraId="6735C636" w14:textId="77777777" w:rsidR="00FF43DA" w:rsidRPr="00870BF6" w:rsidRDefault="00FF43DA" w:rsidP="00FF43DA">
      <w:pPr>
        <w:spacing w:after="0"/>
        <w:jc w:val="center"/>
        <w:rPr>
          <w:rFonts w:ascii="Arial" w:hAnsi="Arial" w:cs="Arial"/>
        </w:rPr>
      </w:pPr>
    </w:p>
    <w:p w14:paraId="1501EBBF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bookmarkStart w:id="38" w:name="_Toc154569532"/>
      <w:bookmarkStart w:id="39" w:name="_Toc154569924"/>
      <w:bookmarkStart w:id="40" w:name="_Toc168655105"/>
      <w:bookmarkStart w:id="41" w:name="_Toc169511377"/>
      <w:bookmarkStart w:id="42" w:name="_Toc187331937"/>
      <w:bookmarkStart w:id="43" w:name="_Toc191359999"/>
      <w:bookmarkStart w:id="44" w:name="_Toc214538012"/>
      <w:bookmarkStart w:id="45" w:name="_Toc216086107"/>
      <w:r w:rsidRPr="00870BF6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35"/>
      <w:bookmarkEnd w:id="36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05BDC7F8" w14:textId="77777777" w:rsidR="00FF43DA" w:rsidRPr="00870BF6" w:rsidRDefault="00FF43DA" w:rsidP="00FF43DA">
      <w:pPr>
        <w:jc w:val="both"/>
        <w:rPr>
          <w:rFonts w:ascii="Arial" w:hAnsi="Arial" w:cs="Arial"/>
        </w:rPr>
      </w:pPr>
      <w:bookmarkStart w:id="46" w:name="_Toc74135643"/>
      <w:bookmarkStart w:id="47" w:name="_Toc85449509"/>
      <w:r w:rsidRPr="00870BF6">
        <w:rPr>
          <w:rFonts w:ascii="Arial" w:eastAsia="Times New Roman" w:hAnsi="Arial" w:cs="Arial"/>
          <w:color w:val="000000"/>
          <w:kern w:val="1"/>
          <w:lang w:eastAsia="hi-IN" w:bidi="hi-IN"/>
        </w:rPr>
        <w:t xml:space="preserve">Termin wykonania usługi – do 31.12.2025 r. </w:t>
      </w:r>
      <w:r w:rsidRPr="00870BF6">
        <w:rPr>
          <w:rFonts w:ascii="Arial" w:hAnsi="Arial" w:cs="Arial"/>
        </w:rPr>
        <w:t xml:space="preserve">z możliwością wcześniejszego zakończenia po uzgodnieniu z </w:t>
      </w:r>
      <w:r w:rsidRPr="00870BF6">
        <w:rPr>
          <w:rFonts w:ascii="Arial" w:hAnsi="Arial" w:cs="Arial"/>
          <w:i/>
          <w:iCs/>
          <w:u w:val="single"/>
        </w:rPr>
        <w:t>Zamawiającym</w:t>
      </w:r>
      <w:r w:rsidRPr="00870BF6">
        <w:rPr>
          <w:rFonts w:ascii="Arial" w:hAnsi="Arial" w:cs="Arial"/>
        </w:rPr>
        <w:t>.</w:t>
      </w:r>
    </w:p>
    <w:p w14:paraId="5CAD36CE" w14:textId="77777777" w:rsidR="00FF43DA" w:rsidRPr="00870BF6" w:rsidRDefault="00FF43DA" w:rsidP="00FF43DA">
      <w:pPr>
        <w:pStyle w:val="Compact"/>
        <w:spacing w:before="0" w:after="0"/>
        <w:ind w:left="1440"/>
        <w:jc w:val="both"/>
        <w:rPr>
          <w:rFonts w:ascii="Arial" w:hAnsi="Arial" w:cs="Arial"/>
          <w:sz w:val="22"/>
          <w:szCs w:val="22"/>
          <w:lang w:val="pl-PL"/>
        </w:rPr>
      </w:pPr>
    </w:p>
    <w:p w14:paraId="7C1C6223" w14:textId="77777777" w:rsidR="00FF43DA" w:rsidRPr="00870BF6" w:rsidRDefault="00FF43DA" w:rsidP="00FF43DA">
      <w:pPr>
        <w:pStyle w:val="Akapitzlist"/>
        <w:numPr>
          <w:ilvl w:val="0"/>
          <w:numId w:val="6"/>
        </w:numPr>
        <w:tabs>
          <w:tab w:val="left" w:pos="709"/>
        </w:tabs>
        <w:ind w:left="709" w:hanging="709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870BF6">
        <w:rPr>
          <w:rFonts w:ascii="Calibri Light" w:hAnsi="Calibri Light" w:cs="Calibri Light"/>
          <w:b/>
          <w:color w:val="000000"/>
          <w:sz w:val="32"/>
          <w:szCs w:val="32"/>
        </w:rPr>
        <w:t>Parametry świadczonych robót</w:t>
      </w:r>
      <w:bookmarkEnd w:id="46"/>
      <w:bookmarkEnd w:id="47"/>
    </w:p>
    <w:p w14:paraId="67EDC8BB" w14:textId="77777777" w:rsidR="00FF43DA" w:rsidRPr="00870BF6" w:rsidRDefault="00FF43DA" w:rsidP="00FF43DA">
      <w:pPr>
        <w:pStyle w:val="Akapitzlist"/>
        <w:spacing w:after="0"/>
        <w:jc w:val="both"/>
        <w:rPr>
          <w:rFonts w:ascii="Arial" w:eastAsia="Times New Roman" w:hAnsi="Arial" w:cs="Arial"/>
          <w:color w:val="000000"/>
          <w:kern w:val="1"/>
          <w:lang w:eastAsia="hi-IN" w:bidi="hi-IN"/>
        </w:rPr>
      </w:pPr>
      <w:bookmarkStart w:id="48" w:name="_Toc74135644"/>
      <w:bookmarkStart w:id="49" w:name="_Toc85449510"/>
    </w:p>
    <w:p w14:paraId="283A9D0E" w14:textId="77777777" w:rsidR="00FF43DA" w:rsidRPr="00870BF6" w:rsidRDefault="00FF43DA" w:rsidP="00FF43DA">
      <w:pPr>
        <w:spacing w:line="240" w:lineRule="auto"/>
        <w:rPr>
          <w:rFonts w:ascii="Arial" w:hAnsi="Arial" w:cs="Arial"/>
          <w:b/>
          <w:bCs/>
        </w:rPr>
      </w:pPr>
      <w:r w:rsidRPr="00870BF6">
        <w:rPr>
          <w:rFonts w:ascii="Arial" w:hAnsi="Arial" w:cs="Arial"/>
          <w:b/>
          <w:bCs/>
        </w:rPr>
        <w:t>Wymagania wykonawcze:</w:t>
      </w:r>
    </w:p>
    <w:p w14:paraId="6BA7E3DF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Oględziny i uzgodnienia tras przed rozpoczęciem prac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22DDCE49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Wykonanie robót kablowych z odtworzeniem naruszonych powierzchni.</w:t>
      </w:r>
    </w:p>
    <w:p w14:paraId="323F8C21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Montaż i konfiguracja 1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kamer oraz osprzętu sieciowego/zasilającego.</w:t>
      </w:r>
    </w:p>
    <w:p w14:paraId="4AEF9E03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 xml:space="preserve">Rozbudowa pamięci masowej i konfiguracja retencji ≥ </w:t>
      </w:r>
      <w:r>
        <w:rPr>
          <w:rFonts w:ascii="Arial" w:hAnsi="Arial" w:cs="Arial"/>
          <w:sz w:val="22"/>
          <w:szCs w:val="22"/>
          <w:lang w:val="pl-PL"/>
        </w:rPr>
        <w:t>30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dni.</w:t>
      </w:r>
    </w:p>
    <w:p w14:paraId="658DB2A1" w14:textId="77777777" w:rsidR="00FF43DA" w:rsidRPr="008C2D1C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Aktualizacje oprogramowania i konfiguracja kont/uprawnień.</w:t>
      </w:r>
    </w:p>
    <w:p w14:paraId="080AA6A7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Szkolenie użytkowników (min. 2 godz.) i przekazanie instrukcji.</w:t>
      </w:r>
    </w:p>
    <w:p w14:paraId="1BA8182E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Gwarancja na wykonane usługi i systemy </w:t>
      </w:r>
      <w:r w:rsidRPr="00870BF6">
        <w:rPr>
          <w:rFonts w:ascii="Arial" w:hAnsi="Arial" w:cs="Arial"/>
          <w:color w:val="000000"/>
          <w:sz w:val="22"/>
          <w:szCs w:val="22"/>
          <w:u w:val="single"/>
          <w:lang w:val="pl-PL"/>
        </w:rPr>
        <w:t>24 miesięcy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 wraz z serwisem 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br/>
        <w:t>i corocznymi przeglądami liczone od momentu odbioru końcowego</w:t>
      </w:r>
      <w:r w:rsidRPr="00870BF6">
        <w:rPr>
          <w:rFonts w:ascii="Arial" w:hAnsi="Arial" w:cs="Arial"/>
          <w:color w:val="000000"/>
          <w:lang w:val="pl-PL"/>
        </w:rPr>
        <w:t>.</w:t>
      </w:r>
    </w:p>
    <w:p w14:paraId="1AB46971" w14:textId="77777777" w:rsidR="00FF43DA" w:rsidRPr="00870BF6" w:rsidRDefault="00FF43DA" w:rsidP="00FF43D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Załączniki do wypełnienia na etapie realizacji umowy:</w:t>
      </w:r>
    </w:p>
    <w:p w14:paraId="163DC788" w14:textId="77777777" w:rsidR="00FF43DA" w:rsidRPr="00870BF6" w:rsidRDefault="00FF43DA" w:rsidP="00FF43D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Plan sytuacyjny z lokalizacją kamer (istniejących i nowych).</w:t>
      </w:r>
    </w:p>
    <w:p w14:paraId="5B1C57B7" w14:textId="77777777" w:rsidR="00FF43DA" w:rsidRPr="00870BF6" w:rsidRDefault="00FF43DA" w:rsidP="00FF43D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 xml:space="preserve">Wykaz urządzeń istniejących (model/wersja </w:t>
      </w:r>
      <w:proofErr w:type="spellStart"/>
      <w:r w:rsidRPr="00870BF6">
        <w:rPr>
          <w:rFonts w:ascii="Arial" w:hAnsi="Arial" w:cs="Arial"/>
          <w:sz w:val="22"/>
          <w:szCs w:val="22"/>
          <w:lang w:val="pl-PL"/>
        </w:rPr>
        <w:t>firmware</w:t>
      </w:r>
      <w:proofErr w:type="spellEnd"/>
      <w:r w:rsidRPr="00870BF6">
        <w:rPr>
          <w:rFonts w:ascii="Arial" w:hAnsi="Arial" w:cs="Arial"/>
          <w:sz w:val="22"/>
          <w:szCs w:val="22"/>
          <w:lang w:val="pl-PL"/>
        </w:rPr>
        <w:t>/liczba kanałów).</w:t>
      </w:r>
    </w:p>
    <w:p w14:paraId="695DE0DE" w14:textId="77777777" w:rsidR="00FF43DA" w:rsidRPr="00870BF6" w:rsidRDefault="00FF43DA" w:rsidP="00FF43D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Wymagania bezpieczeństwa/IT Zamawiającego (VPN/VLAN, polityka haseł).</w:t>
      </w:r>
    </w:p>
    <w:p w14:paraId="5188993C" w14:textId="77777777" w:rsidR="00FF43DA" w:rsidRPr="00870BF6" w:rsidRDefault="00FF43DA" w:rsidP="00FF43D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Wzór protokołu odbioru i list testowych.</w:t>
      </w:r>
    </w:p>
    <w:p w14:paraId="006B84EB" w14:textId="77777777" w:rsidR="00FF43DA" w:rsidRPr="00870BF6" w:rsidRDefault="00FF43DA" w:rsidP="00FF43D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Zestawienie ilościowo</w:t>
      </w:r>
      <w:r w:rsidRPr="00870BF6">
        <w:rPr>
          <w:rFonts w:ascii="Cambria Math" w:hAnsi="Cambria Math" w:cs="Cambria Math"/>
          <w:sz w:val="22"/>
          <w:szCs w:val="22"/>
          <w:lang w:val="pl-PL"/>
        </w:rPr>
        <w:t>‑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jakościowe (BOQ) – do uzupełnienia przez </w:t>
      </w:r>
      <w:r w:rsidRPr="00870BF6">
        <w:rPr>
          <w:rFonts w:ascii="Arial" w:hAnsi="Arial" w:cs="Arial"/>
          <w:i/>
          <w:iCs/>
          <w:sz w:val="22"/>
          <w:szCs w:val="22"/>
          <w:u w:val="single"/>
          <w:lang w:val="pl-PL"/>
        </w:rPr>
        <w:t>Wykonawcę</w:t>
      </w:r>
      <w:r w:rsidRPr="00870BF6">
        <w:rPr>
          <w:rFonts w:ascii="Arial" w:hAnsi="Arial" w:cs="Arial"/>
          <w:sz w:val="22"/>
          <w:szCs w:val="22"/>
          <w:lang w:val="pl-PL"/>
        </w:rPr>
        <w:t>.</w:t>
      </w:r>
    </w:p>
    <w:p w14:paraId="37D6D0FC" w14:textId="77777777" w:rsidR="00FF43DA" w:rsidRPr="00870BF6" w:rsidRDefault="00FF43DA" w:rsidP="00FF43DA">
      <w:pPr>
        <w:spacing w:after="0"/>
        <w:jc w:val="both"/>
        <w:rPr>
          <w:rFonts w:ascii="Arial" w:hAnsi="Arial" w:cs="Arial"/>
          <w:color w:val="000000"/>
        </w:rPr>
      </w:pPr>
    </w:p>
    <w:p w14:paraId="471C346E" w14:textId="77777777" w:rsidR="00FF43DA" w:rsidRPr="00870BF6" w:rsidRDefault="00FF43DA" w:rsidP="00FF43DA">
      <w:p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Zasady postępowania z materiałem odzyskanym i odpadami oraz ochrona środowiska:</w:t>
      </w:r>
    </w:p>
    <w:p w14:paraId="20143FF2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jest wytwórcą odpadów powstających w ramach prowadzonych usług.</w:t>
      </w:r>
    </w:p>
    <w:p w14:paraId="43E5F48A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W ramach realizowanego zadania, wszystkie zdemontowane i odzyskane materiały staro-użyteczne oraz złom stali i metali kolorowych zostaną protokólarnie przekazane Zakładowi Linii Kolejowych w Wałbrzychu.</w:t>
      </w:r>
    </w:p>
    <w:p w14:paraId="67E332DD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Odpady powstałe w wyniku prac związanych z realizacją zadania, niezagospodarowane przez Zakład, w tym gruz a w szczególności odpady niebezpieczne zostaną poddane odzyskowi, recyklingowi lub unieszkodliwieniu przez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Wykonawcę</w:t>
      </w:r>
      <w:r w:rsidRPr="00870BF6">
        <w:rPr>
          <w:rFonts w:ascii="Arial" w:hAnsi="Arial" w:cs="Arial"/>
          <w:i/>
          <w:iCs/>
          <w:color w:val="000000"/>
        </w:rPr>
        <w:t xml:space="preserve"> </w:t>
      </w:r>
      <w:r w:rsidRPr="00870BF6">
        <w:rPr>
          <w:rFonts w:ascii="Arial" w:hAnsi="Arial" w:cs="Arial"/>
          <w:color w:val="000000"/>
        </w:rPr>
        <w:t>na jego koszt, zgodnie z ustawą o odpadach.</w:t>
      </w:r>
    </w:p>
    <w:p w14:paraId="1223353C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Właścicielem wszystkich powstałych odpadów jest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>, na którym spocznie obowiązek ich właściwej rozbiórki, magazynowania, transportu i utylizacji.</w:t>
      </w:r>
    </w:p>
    <w:p w14:paraId="6BBDF651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ponosi pełną odpowiedzialność prawną i materialną, za ewentualne szkody dla środowiska naturalnego wynikające z niewłaściwego sortowania, transportu lub okresowego </w:t>
      </w:r>
      <w:r w:rsidRPr="00870BF6">
        <w:rPr>
          <w:rFonts w:ascii="Arial" w:hAnsi="Arial" w:cs="Arial"/>
          <w:color w:val="000000"/>
        </w:rPr>
        <w:lastRenderedPageBreak/>
        <w:t>składowania i magazynowania powstałych w wyniku realizacji zadania odpadów jak i szkody wynikłe w czasie prowadzonych usług.</w:t>
      </w:r>
    </w:p>
    <w:p w14:paraId="719F721D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Niezbędne koszty oraz czynności załadunkowe i wyładunkowe oraz transport należą do </w:t>
      </w:r>
      <w:r w:rsidRPr="00870BF6">
        <w:rPr>
          <w:rFonts w:ascii="Arial" w:hAnsi="Arial" w:cs="Arial"/>
          <w:color w:val="000000"/>
          <w:u w:val="single"/>
        </w:rPr>
        <w:t>Wykonawcy</w:t>
      </w:r>
      <w:r w:rsidRPr="00870BF6">
        <w:rPr>
          <w:rFonts w:ascii="Arial" w:hAnsi="Arial" w:cs="Arial"/>
          <w:color w:val="000000"/>
        </w:rPr>
        <w:t>.</w:t>
      </w:r>
    </w:p>
    <w:p w14:paraId="0CE9C9EF" w14:textId="77777777" w:rsidR="00FF43DA" w:rsidRPr="00870BF6" w:rsidRDefault="00FF43DA" w:rsidP="00FF43D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Zgodnie z art. 9 ust. ustawy z dnia 13 kwietnia 2007 r. o zapobieganiu szkodom</w:t>
      </w:r>
      <w:r w:rsidRPr="00870BF6">
        <w:rPr>
          <w:rFonts w:ascii="Arial" w:hAnsi="Arial" w:cs="Arial"/>
          <w:color w:val="000000"/>
        </w:rPr>
        <w:br/>
        <w:t>w środowisku i ich naprawie (Dz.U. 2007 nr 75 poz. 493) Wykonawca jest zobowiązany:</w:t>
      </w:r>
    </w:p>
    <w:p w14:paraId="7FF491FD" w14:textId="77777777" w:rsidR="00FF43DA" w:rsidRPr="00870BF6" w:rsidRDefault="00FF43DA" w:rsidP="00FF43DA">
      <w:p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- w przypadku wystąpienia zagrożenia szkodą w środowisku niezwłocznie podjąć działania  zapobiegawcze;</w:t>
      </w:r>
    </w:p>
    <w:p w14:paraId="649191A4" w14:textId="77777777" w:rsidR="00FF43DA" w:rsidRPr="00870BF6" w:rsidRDefault="00FF43DA" w:rsidP="00FF43DA">
      <w:p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-  w przypadku wystąpienia szkody w środowisku niezwłocznie podjąć działania w celu ograniczenia szkody w środowisku, zapobieżenia kolejnym szkodom i negatywnym skutkom dla zdrowia ludzi lub dalszemu osłabieniu funkcji elementów przyrodniczych, w tym natychmiastowego opanowania, powstrzymania, usunięcia lub ograniczenia w inny sposób zanieczyszczenia lub innych szkodliwych czynników oraz podjęcia działań naprawczych. Koszty w/w poniesionych działań zapobiegawczych i naprawczych ponosi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>, jako podmiot korzystający ze środowiska.</w:t>
      </w:r>
    </w:p>
    <w:p w14:paraId="3F8D2ECC" w14:textId="77777777" w:rsidR="00FF43DA" w:rsidRPr="00870BF6" w:rsidRDefault="00FF43DA" w:rsidP="00FF43DA">
      <w:pPr>
        <w:spacing w:after="0"/>
        <w:jc w:val="both"/>
        <w:rPr>
          <w:rFonts w:ascii="Arial" w:hAnsi="Arial" w:cs="Arial"/>
          <w:color w:val="000000"/>
        </w:rPr>
      </w:pPr>
    </w:p>
    <w:p w14:paraId="2649295E" w14:textId="77777777" w:rsidR="00FF43DA" w:rsidRPr="00870BF6" w:rsidRDefault="00FF43DA" w:rsidP="00FF43DA">
      <w:pPr>
        <w:tabs>
          <w:tab w:val="left" w:pos="3086"/>
        </w:tabs>
        <w:spacing w:after="0"/>
        <w:jc w:val="both"/>
        <w:rPr>
          <w:rFonts w:ascii="Arial" w:hAnsi="Arial" w:cs="Arial"/>
          <w:b/>
          <w:color w:val="000000"/>
        </w:rPr>
      </w:pPr>
      <w:r w:rsidRPr="00870BF6">
        <w:rPr>
          <w:rFonts w:ascii="Arial" w:hAnsi="Arial" w:cs="Arial"/>
          <w:b/>
          <w:color w:val="000000"/>
        </w:rPr>
        <w:t>Odbiór roboty:</w:t>
      </w:r>
    </w:p>
    <w:p w14:paraId="5FC4CC25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Odbiór końcowy nastąpi protokolarnie poprzez podpisanie protokołu odbioru stanowiącego załącznik  do </w:t>
      </w:r>
      <w:r w:rsidRPr="00870BF6">
        <w:rPr>
          <w:rFonts w:ascii="Arial" w:hAnsi="Arial" w:cs="Arial"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color w:val="000000"/>
        </w:rPr>
        <w:t>.</w:t>
      </w:r>
      <w:r w:rsidRPr="00870BF6">
        <w:rPr>
          <w:rFonts w:ascii="Arial" w:hAnsi="Arial" w:cs="Arial"/>
          <w:b/>
          <w:color w:val="000000"/>
        </w:rPr>
        <w:tab/>
      </w:r>
    </w:p>
    <w:p w14:paraId="1BD88ED8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Odbiór zdania jest to ocena usług wykonanych przez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Wykonawcę</w:t>
      </w:r>
      <w:r w:rsidRPr="00870BF6">
        <w:rPr>
          <w:rFonts w:ascii="Arial" w:hAnsi="Arial" w:cs="Arial"/>
          <w:color w:val="000000"/>
        </w:rPr>
        <w:t xml:space="preserve">. </w:t>
      </w:r>
    </w:p>
    <w:p w14:paraId="5DECC16B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Odbioru dokonuje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Zamawiający</w:t>
      </w:r>
      <w:r w:rsidRPr="00870BF6">
        <w:rPr>
          <w:rFonts w:ascii="Arial" w:hAnsi="Arial" w:cs="Arial"/>
          <w:color w:val="000000"/>
        </w:rPr>
        <w:t xml:space="preserve">. </w:t>
      </w:r>
    </w:p>
    <w:p w14:paraId="5EC5149D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Usług podlegają następującym etapom odbioru:</w:t>
      </w:r>
    </w:p>
    <w:p w14:paraId="49B4B6B5" w14:textId="77777777" w:rsidR="00FF43DA" w:rsidRPr="00870BF6" w:rsidRDefault="00FF43DA" w:rsidP="00FF43DA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odbiorowi końcowemu,</w:t>
      </w:r>
    </w:p>
    <w:p w14:paraId="34D21845" w14:textId="77777777" w:rsidR="00FF43DA" w:rsidRPr="00A50101" w:rsidRDefault="00FF43DA" w:rsidP="00FF43DA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odbiorowi pogwarancyjnego.</w:t>
      </w:r>
    </w:p>
    <w:p w14:paraId="7AF9D2B9" w14:textId="77777777" w:rsidR="00FF43DA" w:rsidRPr="00CD56AB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Odbiór końcowy nastąpi po:</w:t>
      </w:r>
    </w:p>
    <w:p w14:paraId="5D16043B" w14:textId="77777777" w:rsidR="00FF43DA" w:rsidRPr="00CD56AB" w:rsidRDefault="00FF43DA" w:rsidP="00FF43DA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pozytywnych testach działania wszystkich 12 kamer (dzień/noc),</w:t>
      </w:r>
    </w:p>
    <w:p w14:paraId="30AD438B" w14:textId="77777777" w:rsidR="00FF43DA" w:rsidRPr="00CD56AB" w:rsidRDefault="00FF43DA" w:rsidP="00FF43DA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potwierdzeniu transmisji po OTK 36J w nowej kanalizacji (2 × HDPE fi 60),</w:t>
      </w:r>
    </w:p>
    <w:p w14:paraId="02050BDC" w14:textId="77777777" w:rsidR="00FF43DA" w:rsidRPr="00CD56AB" w:rsidRDefault="00FF43DA" w:rsidP="00FF43DA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sprawdzeniu archiwizacji i odtwarzania nagrań,</w:t>
      </w:r>
    </w:p>
    <w:p w14:paraId="16A49AAA" w14:textId="77777777" w:rsidR="00FF43DA" w:rsidRPr="00CD56AB" w:rsidRDefault="00FF43DA" w:rsidP="00FF43DA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weryfikacji zasilania podstawowego i awaryjnego,</w:t>
      </w:r>
    </w:p>
    <w:p w14:paraId="43CE37E3" w14:textId="77777777" w:rsidR="00FF43DA" w:rsidRPr="00A50101" w:rsidRDefault="00FF43DA" w:rsidP="00FF43DA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przekazaniu dokumentacji powykonawczej i protokołów z pomiarów.</w:t>
      </w:r>
    </w:p>
    <w:p w14:paraId="5942DEEC" w14:textId="77777777" w:rsidR="00FF43DA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planowanym terminie odbioru tych usług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powiadamia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Zamawiającego</w:t>
      </w:r>
      <w:r w:rsidRPr="00870BF6">
        <w:rPr>
          <w:rFonts w:ascii="Arial" w:hAnsi="Arial" w:cs="Arial"/>
          <w:color w:val="000000"/>
        </w:rPr>
        <w:t>.</w:t>
      </w:r>
    </w:p>
    <w:p w14:paraId="756EED4E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Podstawowym dokumentem do dokonania odbioru końcowego remontu jest protokół odbioru końcowego sporządzony według wzoru ustalonego przez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Zamawiającego</w:t>
      </w:r>
      <w:r w:rsidRPr="00870BF6">
        <w:rPr>
          <w:rFonts w:ascii="Arial" w:hAnsi="Arial" w:cs="Arial"/>
          <w:color w:val="000000"/>
        </w:rPr>
        <w:t xml:space="preserve">. </w:t>
      </w:r>
    </w:p>
    <w:p w14:paraId="3B92C6EB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Do odbioru końcowego usług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przygotuje n/w dokumenty:</w:t>
      </w:r>
    </w:p>
    <w:p w14:paraId="08E5E956" w14:textId="77777777" w:rsidR="00FF43DA" w:rsidRPr="00870BF6" w:rsidRDefault="00FF43DA" w:rsidP="00FF43DA">
      <w:pPr>
        <w:numPr>
          <w:ilvl w:val="0"/>
          <w:numId w:val="32"/>
        </w:num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Umowę</w:t>
      </w:r>
      <w:r w:rsidRPr="00870BF6">
        <w:rPr>
          <w:rFonts w:ascii="Arial" w:hAnsi="Arial" w:cs="Arial"/>
          <w:color w:val="000000"/>
        </w:rPr>
        <w:t xml:space="preserve"> zawartą pomiędzy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Zamawiającym</w:t>
      </w:r>
      <w:r w:rsidRPr="00870BF6">
        <w:rPr>
          <w:rFonts w:ascii="Arial" w:hAnsi="Arial" w:cs="Arial"/>
          <w:color w:val="000000"/>
        </w:rPr>
        <w:t xml:space="preserve"> i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Wykonawcą</w:t>
      </w:r>
      <w:r w:rsidRPr="00870BF6">
        <w:rPr>
          <w:rFonts w:ascii="Arial" w:hAnsi="Arial" w:cs="Arial"/>
          <w:color w:val="000000"/>
        </w:rPr>
        <w:t xml:space="preserve"> wraz z ewentualnymi porozumieniami dodatkowymi.</w:t>
      </w:r>
    </w:p>
    <w:p w14:paraId="7735320D" w14:textId="77777777" w:rsidR="00FF43DA" w:rsidRPr="00870BF6" w:rsidRDefault="00FF43DA" w:rsidP="00FF43D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Pomiary i protokoły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: ciągłości/par rezystancji, </w:t>
      </w:r>
      <w:proofErr w:type="spellStart"/>
      <w:r w:rsidRPr="00870BF6">
        <w:rPr>
          <w:rFonts w:ascii="Arial" w:hAnsi="Arial" w:cs="Arial"/>
          <w:sz w:val="22"/>
          <w:szCs w:val="22"/>
          <w:lang w:val="pl-PL"/>
        </w:rPr>
        <w:t>PoE</w:t>
      </w:r>
      <w:proofErr w:type="spellEnd"/>
      <w:r w:rsidRPr="00870BF6">
        <w:rPr>
          <w:rFonts w:ascii="Arial" w:hAnsi="Arial" w:cs="Arial"/>
          <w:sz w:val="22"/>
          <w:szCs w:val="22"/>
          <w:lang w:val="pl-PL"/>
        </w:rPr>
        <w:t>, protokół uruchomienia.</w:t>
      </w:r>
    </w:p>
    <w:p w14:paraId="4ECE0433" w14:textId="77777777" w:rsidR="00FF43DA" w:rsidRPr="00A50101" w:rsidRDefault="00FF43DA" w:rsidP="00FF43DA">
      <w:pPr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870BF6">
        <w:rPr>
          <w:rFonts w:ascii="Arial" w:hAnsi="Arial" w:cs="Arial"/>
          <w:b/>
          <w:bCs/>
        </w:rPr>
        <w:t>Testy funkcjonalne</w:t>
      </w:r>
      <w:r w:rsidRPr="00870BF6">
        <w:rPr>
          <w:rFonts w:ascii="Arial" w:hAnsi="Arial" w:cs="Arial"/>
        </w:rPr>
        <w:t xml:space="preserve">: </w:t>
      </w:r>
      <w:r w:rsidRPr="00CD56AB">
        <w:rPr>
          <w:rFonts w:ascii="Arial" w:hAnsi="Arial" w:cs="Arial"/>
        </w:rPr>
        <w:t>weryfikacji zasilania podstawowego i awaryjnego,</w:t>
      </w:r>
      <w:r>
        <w:rPr>
          <w:rFonts w:ascii="Arial" w:hAnsi="Arial" w:cs="Arial"/>
        </w:rPr>
        <w:t xml:space="preserve"> </w:t>
      </w:r>
      <w:r w:rsidRPr="00A50101">
        <w:rPr>
          <w:rFonts w:ascii="Arial" w:hAnsi="Arial" w:cs="Arial"/>
        </w:rPr>
        <w:t>podgląd, nagrywanie, odtwarzanie, eksport, detekcja ruchu/stref.</w:t>
      </w:r>
    </w:p>
    <w:p w14:paraId="5083EC85" w14:textId="77777777" w:rsidR="00FF43DA" w:rsidRPr="00870BF6" w:rsidRDefault="00FF43DA" w:rsidP="00FF43D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Dokumentacja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: schematy, plan rozmieszczenia kamer z numeracją, zestawienie kabli/długości, konfiguracje (wydruk/plik), wykaz licencji i haseł przekazanych </w:t>
      </w:r>
      <w:r w:rsidRPr="00870BF6">
        <w:rPr>
          <w:rFonts w:ascii="Arial" w:hAnsi="Arial" w:cs="Arial"/>
          <w:sz w:val="22"/>
          <w:szCs w:val="22"/>
          <w:lang w:val="pl-PL"/>
        </w:rPr>
        <w:br/>
        <w:t>w kopercie, instrukcje producentów.</w:t>
      </w:r>
    </w:p>
    <w:p w14:paraId="70159BE8" w14:textId="77777777" w:rsidR="00FF43DA" w:rsidRPr="00870BF6" w:rsidRDefault="00FF43DA" w:rsidP="00FF43D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As-</w:t>
      </w:r>
      <w:proofErr w:type="spellStart"/>
      <w:r w:rsidRPr="00870BF6">
        <w:rPr>
          <w:rFonts w:ascii="Arial" w:hAnsi="Arial" w:cs="Arial"/>
          <w:b/>
          <w:bCs/>
          <w:sz w:val="22"/>
          <w:szCs w:val="22"/>
          <w:lang w:val="pl-PL"/>
        </w:rPr>
        <w:t>built</w:t>
      </w:r>
      <w:proofErr w:type="spellEnd"/>
      <w:r w:rsidRPr="00870BF6">
        <w:rPr>
          <w:rFonts w:ascii="Arial" w:hAnsi="Arial" w:cs="Arial"/>
          <w:sz w:val="22"/>
          <w:szCs w:val="22"/>
          <w:lang w:val="pl-PL"/>
        </w:rPr>
        <w:t xml:space="preserve"> w wersji elektronicznej (PDF/DWG, jeśli dotyczy) oraz papierowej (1 egz.).</w:t>
      </w:r>
    </w:p>
    <w:p w14:paraId="080AFB36" w14:textId="77777777" w:rsidR="00FF43DA" w:rsidRPr="00870BF6" w:rsidRDefault="00FF43DA" w:rsidP="00FF43D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Kryterium odbioru: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osiągnięcie retencji nagrań ≥ </w:t>
      </w:r>
      <w:r>
        <w:rPr>
          <w:rFonts w:ascii="Arial" w:hAnsi="Arial" w:cs="Arial"/>
          <w:sz w:val="22"/>
          <w:szCs w:val="22"/>
          <w:lang w:val="pl-PL"/>
        </w:rPr>
        <w:t>30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dni dla wszystkich kamer przy ustawieniach określonych w protokole; brak błędów na łączu; </w:t>
      </w:r>
      <w:r w:rsidRPr="00870BF6">
        <w:rPr>
          <w:rFonts w:ascii="Arial" w:hAnsi="Arial" w:cs="Arial"/>
          <w:b/>
          <w:bCs/>
          <w:sz w:val="22"/>
          <w:szCs w:val="22"/>
          <w:lang w:val="pl-PL"/>
        </w:rPr>
        <w:t xml:space="preserve">dostarczenie </w:t>
      </w:r>
      <w:r>
        <w:rPr>
          <w:rFonts w:ascii="Arial" w:hAnsi="Arial" w:cs="Arial"/>
          <w:b/>
          <w:bCs/>
          <w:sz w:val="22"/>
          <w:szCs w:val="22"/>
          <w:lang w:val="pl-PL"/>
        </w:rPr>
        <w:br/>
      </w:r>
      <w:r w:rsidRPr="00870BF6">
        <w:rPr>
          <w:rFonts w:ascii="Arial" w:hAnsi="Arial" w:cs="Arial"/>
          <w:b/>
          <w:bCs/>
          <w:sz w:val="22"/>
          <w:szCs w:val="22"/>
          <w:lang w:val="pl-PL"/>
        </w:rPr>
        <w:t>i sprawdzenie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laptopa </w:t>
      </w:r>
      <w:r>
        <w:rPr>
          <w:rFonts w:ascii="Arial" w:hAnsi="Arial" w:cs="Arial"/>
          <w:sz w:val="22"/>
          <w:szCs w:val="22"/>
          <w:lang w:val="pl-PL"/>
        </w:rPr>
        <w:t xml:space="preserve">, dysku przenośnego </w:t>
      </w:r>
      <w:r w:rsidRPr="00870BF6">
        <w:rPr>
          <w:rFonts w:ascii="Arial" w:hAnsi="Arial" w:cs="Arial"/>
          <w:sz w:val="22"/>
          <w:szCs w:val="22"/>
          <w:lang w:val="pl-PL"/>
        </w:rPr>
        <w:t>oraz walizki serwisowej zgodnie ze specyfikacją.</w:t>
      </w:r>
    </w:p>
    <w:p w14:paraId="2853F7B2" w14:textId="77777777" w:rsidR="00FF43DA" w:rsidRPr="00870BF6" w:rsidRDefault="00FF43DA" w:rsidP="00FF43D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 przypadku, gdy według komisji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nie będzie gotowy do odbioru końcowego, komisja w porozumieniu z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Wykonawcą</w:t>
      </w:r>
      <w:r w:rsidRPr="00870BF6">
        <w:rPr>
          <w:rFonts w:ascii="Arial" w:hAnsi="Arial" w:cs="Arial"/>
          <w:color w:val="000000"/>
        </w:rPr>
        <w:t xml:space="preserve"> wyznaczy ponowny termin odbioru końcowego zadania. Wszystkie </w:t>
      </w:r>
      <w:r w:rsidRPr="00870BF6">
        <w:rPr>
          <w:rFonts w:ascii="Arial" w:hAnsi="Arial" w:cs="Arial"/>
          <w:color w:val="000000"/>
        </w:rPr>
        <w:lastRenderedPageBreak/>
        <w:t xml:space="preserve">zarządzone przez komisje usługi poprawkowe lub uzupełniające będą zestawione wg wzoru ustalonego przez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Zamawiającego</w:t>
      </w:r>
      <w:r w:rsidRPr="00870BF6">
        <w:rPr>
          <w:rFonts w:ascii="Arial" w:hAnsi="Arial" w:cs="Arial"/>
          <w:color w:val="000000"/>
        </w:rPr>
        <w:t>. Termin wykonania usług poprawkowych i usług uzupełniających wyznaczy komisja.</w:t>
      </w:r>
    </w:p>
    <w:p w14:paraId="38524088" w14:textId="77777777" w:rsidR="00FF43DA" w:rsidRPr="00870BF6" w:rsidRDefault="00FF43DA" w:rsidP="00FF43DA">
      <w:pPr>
        <w:pStyle w:val="Akapitzlist"/>
        <w:spacing w:after="0"/>
        <w:ind w:left="0"/>
        <w:jc w:val="both"/>
        <w:rPr>
          <w:rFonts w:ascii="Arial" w:hAnsi="Arial" w:cs="Arial"/>
          <w:color w:val="000000"/>
        </w:rPr>
      </w:pPr>
    </w:p>
    <w:p w14:paraId="46826537" w14:textId="77777777" w:rsidR="00FF43DA" w:rsidRPr="00870BF6" w:rsidRDefault="00FF43DA" w:rsidP="00FF43DA">
      <w:pPr>
        <w:pStyle w:val="Akapitzlist"/>
        <w:spacing w:after="0"/>
        <w:ind w:left="0"/>
        <w:jc w:val="both"/>
        <w:rPr>
          <w:rFonts w:ascii="Arial" w:hAnsi="Arial" w:cs="Arial"/>
          <w:color w:val="000000"/>
        </w:rPr>
      </w:pPr>
    </w:p>
    <w:p w14:paraId="1371D795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50" w:name="_Toc154569533"/>
      <w:bookmarkStart w:id="51" w:name="_Toc154569925"/>
      <w:bookmarkStart w:id="52" w:name="_Toc168655106"/>
      <w:bookmarkStart w:id="53" w:name="_Toc169511378"/>
      <w:bookmarkStart w:id="54" w:name="_Toc187331938"/>
      <w:bookmarkStart w:id="55" w:name="_Toc191360000"/>
      <w:bookmarkStart w:id="56" w:name="_Toc214538013"/>
      <w:bookmarkStart w:id="57" w:name="_Toc216086108"/>
      <w:r w:rsidRPr="00870BF6">
        <w:rPr>
          <w:rFonts w:cs="Calibri Light"/>
          <w:color w:val="000000"/>
          <w:szCs w:val="22"/>
        </w:rPr>
        <w:t>Specyfikacja techniczna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1168387D" w14:textId="77777777" w:rsidR="00FF43DA" w:rsidRPr="00CD56AB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bookmarkStart w:id="58" w:name="sieć-i-osprzęt"/>
      <w:bookmarkStart w:id="59" w:name="_Hlk214522955"/>
      <w:bookmarkStart w:id="60" w:name="okablowanie-i-trasy"/>
      <w:bookmarkStart w:id="61" w:name="_Toc74135645"/>
      <w:bookmarkStart w:id="62" w:name="_Toc85449511"/>
      <w:bookmarkStart w:id="63" w:name="_Toc154569534"/>
      <w:bookmarkStart w:id="64" w:name="_Toc154569926"/>
      <w:bookmarkStart w:id="65" w:name="_Toc168655107"/>
      <w:bookmarkStart w:id="66" w:name="_Toc169511379"/>
      <w:bookmarkStart w:id="67" w:name="_Toc187331939"/>
      <w:bookmarkStart w:id="68" w:name="_Toc191360001"/>
      <w:r w:rsidRPr="00CD56AB">
        <w:rPr>
          <w:rFonts w:ascii="Arial" w:hAnsi="Arial" w:cs="Arial"/>
          <w:b/>
          <w:bCs/>
        </w:rPr>
        <w:t>Kamery (12 szt.)</w:t>
      </w:r>
    </w:p>
    <w:p w14:paraId="664BC037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rozdzielczość min. Full HD (1920×1080),</w:t>
      </w:r>
    </w:p>
    <w:p w14:paraId="0319EFA7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praca dzień/noc, wbudowany promiennik IR,</w:t>
      </w:r>
    </w:p>
    <w:p w14:paraId="150B7BD7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obudowa min. IP66, odporność mechaniczna min. IK10,</w:t>
      </w:r>
    </w:p>
    <w:p w14:paraId="749A93FD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zakres temperatur pracy ok. -30°C do +50°C,</w:t>
      </w:r>
    </w:p>
    <w:p w14:paraId="692C3A2F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zasilanie </w:t>
      </w:r>
      <w:proofErr w:type="spellStart"/>
      <w:r w:rsidRPr="00CD56AB">
        <w:rPr>
          <w:rFonts w:ascii="Arial" w:hAnsi="Arial" w:cs="Arial"/>
        </w:rPr>
        <w:t>PoE</w:t>
      </w:r>
      <w:proofErr w:type="spellEnd"/>
      <w:r w:rsidRPr="00CD56AB">
        <w:rPr>
          <w:rFonts w:ascii="Arial" w:hAnsi="Arial" w:cs="Arial"/>
        </w:rPr>
        <w:t xml:space="preserve"> lub inne uzgodnione z Zamawiającym,</w:t>
      </w:r>
    </w:p>
    <w:p w14:paraId="60C0FEDB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zgodność z istniejącym systemem rejestracji/VMS (np. ONVIF),</w:t>
      </w:r>
    </w:p>
    <w:p w14:paraId="66FDF2F8" w14:textId="77777777" w:rsidR="00FF43DA" w:rsidRPr="00CD56AB" w:rsidRDefault="00FF43DA" w:rsidP="00FF43D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lokalizacje kamer – zgodnie z planem sytuacyjnym (załącznik do OPZ).</w:t>
      </w:r>
    </w:p>
    <w:p w14:paraId="375F0503" w14:textId="77777777" w:rsidR="00FF43DA" w:rsidRPr="00CD56AB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Słupy (6 szt.)</w:t>
      </w:r>
    </w:p>
    <w:p w14:paraId="535013AA" w14:textId="77777777" w:rsidR="00FF43DA" w:rsidRPr="00CD56AB" w:rsidRDefault="00FF43DA" w:rsidP="00FF43DA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słupy stalowe/ocynkowane, wys. ok. 6–8 m (do potwierdzenia),</w:t>
      </w:r>
    </w:p>
    <w:p w14:paraId="420F36DA" w14:textId="77777777" w:rsidR="00FF43DA" w:rsidRPr="00CD56AB" w:rsidRDefault="00FF43DA" w:rsidP="00FF43DA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fundamenty, uziemienie, uchwyty pod kamery i skrzynki przyłączeniowe,</w:t>
      </w:r>
    </w:p>
    <w:p w14:paraId="5CB817B8" w14:textId="77777777" w:rsidR="00FF43DA" w:rsidRPr="00CD56AB" w:rsidRDefault="00FF43DA" w:rsidP="00FF43DA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wykonanie przepustów kablowych (zasilanie, transmisja).</w:t>
      </w:r>
    </w:p>
    <w:p w14:paraId="1D72D579" w14:textId="77777777" w:rsidR="00FF43DA" w:rsidRPr="00CD56AB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Światłowód OTK 36J w nowej kanalizacji (ok. 400 m)</w:t>
      </w:r>
    </w:p>
    <w:p w14:paraId="59743E73" w14:textId="77777777" w:rsidR="00FF43DA" w:rsidRPr="00CD56AB" w:rsidRDefault="00FF43DA" w:rsidP="00FF43DA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kabel </w:t>
      </w:r>
      <w:proofErr w:type="spellStart"/>
      <w:r w:rsidRPr="00CD56AB">
        <w:rPr>
          <w:rFonts w:ascii="Arial" w:hAnsi="Arial" w:cs="Arial"/>
        </w:rPr>
        <w:t>jednomodowy</w:t>
      </w:r>
      <w:proofErr w:type="spellEnd"/>
      <w:r w:rsidRPr="00CD56AB">
        <w:rPr>
          <w:rFonts w:ascii="Arial" w:hAnsi="Arial" w:cs="Arial"/>
        </w:rPr>
        <w:t xml:space="preserve"> OTK 36J (36 włókien),</w:t>
      </w:r>
    </w:p>
    <w:p w14:paraId="5B8CA428" w14:textId="77777777" w:rsidR="00FF43DA" w:rsidRPr="00CD56AB" w:rsidRDefault="00FF43DA" w:rsidP="00FF43DA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nowa kanalizacja kablowa:</w:t>
      </w:r>
    </w:p>
    <w:p w14:paraId="3D827F54" w14:textId="77777777" w:rsidR="00FF43DA" w:rsidRPr="00CD56AB" w:rsidRDefault="00FF43DA" w:rsidP="00FF43DA">
      <w:pPr>
        <w:numPr>
          <w:ilvl w:val="1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zabudowa dwóch rur osłonowych HDPE fi 60 na całej długości odcinka,</w:t>
      </w:r>
    </w:p>
    <w:p w14:paraId="525B8977" w14:textId="77777777" w:rsidR="00FF43DA" w:rsidRPr="00CD56AB" w:rsidRDefault="00FF43DA" w:rsidP="00FF43DA">
      <w:pPr>
        <w:numPr>
          <w:ilvl w:val="1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roboty ziemne, podsypka, zasypka, taśma ostrzegawcza – zgodnie </w:t>
      </w:r>
      <w:r>
        <w:rPr>
          <w:rFonts w:ascii="Arial" w:hAnsi="Arial" w:cs="Arial"/>
        </w:rPr>
        <w:br/>
      </w:r>
      <w:r w:rsidRPr="00CD56AB">
        <w:rPr>
          <w:rFonts w:ascii="Arial" w:hAnsi="Arial" w:cs="Arial"/>
        </w:rPr>
        <w:t>z dokumentacją,</w:t>
      </w:r>
    </w:p>
    <w:p w14:paraId="1CB56CCE" w14:textId="77777777" w:rsidR="00FF43DA" w:rsidRPr="00CD56AB" w:rsidRDefault="00FF43DA" w:rsidP="00FF43DA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ułożenie kabla OTK 36J w jednej z rur HDPE, rezerwa w drugiej rurze,</w:t>
      </w:r>
    </w:p>
    <w:p w14:paraId="771BD4C1" w14:textId="77777777" w:rsidR="00FF43DA" w:rsidRPr="00CD56AB" w:rsidRDefault="00FF43DA" w:rsidP="00FF43DA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zakończenia w mufach/przełącznicach, oznakowanie włókien,</w:t>
      </w:r>
    </w:p>
    <w:p w14:paraId="01BDD99E" w14:textId="77777777" w:rsidR="00FF43DA" w:rsidRPr="00CD56AB" w:rsidRDefault="00FF43DA" w:rsidP="00FF43DA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pomiary OTDR i tłumienności, protokoły pomiarowe.</w:t>
      </w:r>
    </w:p>
    <w:p w14:paraId="6B522C48" w14:textId="77777777" w:rsidR="00FF43DA" w:rsidRPr="00CD56AB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System archiwizacji</w:t>
      </w:r>
    </w:p>
    <w:p w14:paraId="4A79B49A" w14:textId="77777777" w:rsidR="00FF43DA" w:rsidRPr="00CD56AB" w:rsidRDefault="00FF43DA" w:rsidP="00FF43DA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rozbudowa istniejącego systemu archiwizacji TVU tak, aby:</w:t>
      </w:r>
    </w:p>
    <w:p w14:paraId="3A125ED3" w14:textId="77777777" w:rsidR="00FF43DA" w:rsidRPr="00CD56AB" w:rsidRDefault="00FF43DA" w:rsidP="00FF43DA">
      <w:pPr>
        <w:numPr>
          <w:ilvl w:val="1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obsługiwał 12 nowych kamer,</w:t>
      </w:r>
    </w:p>
    <w:p w14:paraId="6DCC8730" w14:textId="77777777" w:rsidR="00FF43DA" w:rsidRPr="00CD56AB" w:rsidRDefault="00FF43DA" w:rsidP="00FF43DA">
      <w:pPr>
        <w:numPr>
          <w:ilvl w:val="1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zapewniał wymagany czas retencji nagrań (np. min. 30 dni – do określenia przez Zamawiającego),</w:t>
      </w:r>
    </w:p>
    <w:p w14:paraId="5A6B21AA" w14:textId="77777777" w:rsidR="00FF43DA" w:rsidRPr="00CD56AB" w:rsidRDefault="00FF43DA" w:rsidP="00FF43DA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dostawa/rozbudowa rejestratora/NVR/serwera i macierzy dyskowej, licencje na dodatkowe kamery,</w:t>
      </w:r>
    </w:p>
    <w:p w14:paraId="5AF75FE2" w14:textId="77777777" w:rsidR="00FF43DA" w:rsidRPr="00CD56AB" w:rsidRDefault="00FF43DA" w:rsidP="00FF43DA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konfiguracja nagrywania, podglądu i odtwarzania z istniejących stanowisk operatorskich.</w:t>
      </w:r>
    </w:p>
    <w:p w14:paraId="5F2634DF" w14:textId="77777777" w:rsidR="00FF43DA" w:rsidRPr="00CD56AB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System zasilania</w:t>
      </w:r>
    </w:p>
    <w:p w14:paraId="57C72BB2" w14:textId="77777777" w:rsidR="00FF43DA" w:rsidRPr="00CD56AB" w:rsidRDefault="00FF43DA" w:rsidP="00FF43DA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doprowadzenie zasilania do kamer, urządzeń transmisyjnych i archiwizacji,</w:t>
      </w:r>
    </w:p>
    <w:p w14:paraId="0EE43FF5" w14:textId="77777777" w:rsidR="00FF43DA" w:rsidRPr="00CD56AB" w:rsidRDefault="00FF43DA" w:rsidP="00FF43DA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zastosowanie zabezpieczeń nadprądowych, przeciwporażeniowych </w:t>
      </w:r>
      <w:r>
        <w:rPr>
          <w:rFonts w:ascii="Arial" w:hAnsi="Arial" w:cs="Arial"/>
        </w:rPr>
        <w:br/>
      </w:r>
      <w:r w:rsidRPr="00CD56AB">
        <w:rPr>
          <w:rFonts w:ascii="Arial" w:hAnsi="Arial" w:cs="Arial"/>
        </w:rPr>
        <w:t>i przeciwprzepięciowych,</w:t>
      </w:r>
    </w:p>
    <w:p w14:paraId="657649E2" w14:textId="77777777" w:rsidR="00FF43DA" w:rsidRPr="00CD56AB" w:rsidRDefault="00FF43DA" w:rsidP="00FF43DA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zasilacze UPS dla urządzeń kluczowych (czas podtrzymania określi Zamawiający),</w:t>
      </w:r>
    </w:p>
    <w:p w14:paraId="05FD3F91" w14:textId="77777777" w:rsidR="00FF43DA" w:rsidRPr="00CD56AB" w:rsidRDefault="00FF43DA" w:rsidP="00FF43DA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wykonanie pomiarów elektrycznych i przekazanie protokołów.</w:t>
      </w:r>
    </w:p>
    <w:p w14:paraId="5F7C56B2" w14:textId="77777777" w:rsidR="00FF43DA" w:rsidRPr="00CD56AB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D56AB">
        <w:rPr>
          <w:rFonts w:ascii="Arial" w:hAnsi="Arial" w:cs="Arial"/>
          <w:b/>
          <w:bCs/>
        </w:rPr>
        <w:t>Integracja</w:t>
      </w:r>
    </w:p>
    <w:p w14:paraId="4016CD45" w14:textId="77777777" w:rsidR="00FF43DA" w:rsidRPr="00CD56AB" w:rsidRDefault="00FF43DA" w:rsidP="00FF43D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dodanie nowych kamer do istniejącego systemu TVU/VMS,</w:t>
      </w:r>
    </w:p>
    <w:p w14:paraId="45CDAB67" w14:textId="77777777" w:rsidR="00FF43DA" w:rsidRPr="00CD56AB" w:rsidRDefault="00FF43DA" w:rsidP="00FF43D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konfiguracja adresacji IP, uprawnień użytkowników, harmonogramów nagrywania,</w:t>
      </w:r>
    </w:p>
    <w:p w14:paraId="7E35785D" w14:textId="77777777" w:rsidR="00FF43DA" w:rsidRDefault="00FF43DA" w:rsidP="00FF43D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aktualizacja dokumentacji systemu (schematy, adresacja, wykaz urządzeń).</w:t>
      </w:r>
      <w:bookmarkEnd w:id="58"/>
      <w:bookmarkEnd w:id="59"/>
      <w:bookmarkEnd w:id="60"/>
    </w:p>
    <w:p w14:paraId="645781D7" w14:textId="77777777" w:rsidR="00FF43DA" w:rsidRPr="002B13B8" w:rsidRDefault="00FF43DA" w:rsidP="00FF43DA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B13B8">
        <w:rPr>
          <w:rFonts w:ascii="Arial" w:hAnsi="Arial" w:cs="Arial"/>
          <w:b/>
          <w:bCs/>
        </w:rPr>
        <w:t>Specyfikacja sprzętowa – laptop</w:t>
      </w:r>
      <w:r w:rsidRPr="002B13B8">
        <w:rPr>
          <w:rFonts w:ascii="Arial" w:hAnsi="Arial" w:cs="Arial"/>
        </w:rPr>
        <w:t xml:space="preserve"> 13” z ekranem dotykowym</w:t>
      </w:r>
    </w:p>
    <w:p w14:paraId="0C1D1144" w14:textId="77777777" w:rsidR="00FF43DA" w:rsidRPr="002B13B8" w:rsidRDefault="00FF43DA" w:rsidP="00FF43DA">
      <w:pPr>
        <w:numPr>
          <w:ilvl w:val="0"/>
          <w:numId w:val="56"/>
        </w:numPr>
        <w:spacing w:after="0"/>
        <w:rPr>
          <w:rFonts w:ascii="Arial" w:hAnsi="Arial" w:cs="Arial"/>
        </w:rPr>
      </w:pPr>
      <w:r w:rsidRPr="002B13B8">
        <w:rPr>
          <w:rFonts w:ascii="Arial" w:hAnsi="Arial" w:cs="Arial"/>
        </w:rPr>
        <w:t>Przeznaczenie: stanowisko mobilne dla pracownika utrzymania urządzeń łączności (konfiguracja urządzeń, diagnostyka sieci, dostęp do VMS/NVR przez VPN)</w:t>
      </w:r>
    </w:p>
    <w:p w14:paraId="522C105B" w14:textId="77777777" w:rsidR="00FF43DA" w:rsidRPr="002B13B8" w:rsidRDefault="00FF43DA" w:rsidP="00FF43DA">
      <w:pPr>
        <w:numPr>
          <w:ilvl w:val="0"/>
          <w:numId w:val="56"/>
        </w:numPr>
        <w:spacing w:after="0"/>
        <w:rPr>
          <w:rFonts w:ascii="Arial" w:hAnsi="Arial" w:cs="Arial"/>
        </w:rPr>
      </w:pPr>
      <w:r w:rsidRPr="002B13B8">
        <w:rPr>
          <w:rFonts w:ascii="Arial" w:hAnsi="Arial" w:cs="Arial"/>
        </w:rPr>
        <w:t>Wymagania minimalne / równoważne: - Ekran: 13–13,5” dotykowy (pojemnościowy), rozdzielczość min. 1920×1200 (16:10) lub 1920×1080, jasność ≥ 400 nit, szkło wzmocnione; obsługa rysika – opcjonalnie.</w:t>
      </w:r>
    </w:p>
    <w:p w14:paraId="7F7C44CD" w14:textId="77777777" w:rsidR="00FF43DA" w:rsidRPr="002B13B8" w:rsidRDefault="00FF43DA" w:rsidP="00FF43DA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lastRenderedPageBreak/>
        <w:t xml:space="preserve">- Procesor: Intel® </w:t>
      </w:r>
      <w:proofErr w:type="spellStart"/>
      <w:r w:rsidRPr="002B13B8">
        <w:rPr>
          <w:rFonts w:ascii="Arial" w:hAnsi="Arial" w:cs="Arial"/>
        </w:rPr>
        <w:t>Core</w:t>
      </w:r>
      <w:proofErr w:type="spellEnd"/>
      <w:r w:rsidRPr="002B13B8">
        <w:rPr>
          <w:rFonts w:ascii="Arial" w:hAnsi="Arial" w:cs="Arial"/>
        </w:rPr>
        <w:t xml:space="preserve">™ i5 / i7 (13.–14. gen.) lub AMD </w:t>
      </w:r>
      <w:proofErr w:type="spellStart"/>
      <w:r w:rsidRPr="002B13B8">
        <w:rPr>
          <w:rFonts w:ascii="Arial" w:hAnsi="Arial" w:cs="Arial"/>
        </w:rPr>
        <w:t>Ryzen</w:t>
      </w:r>
      <w:proofErr w:type="spellEnd"/>
      <w:r w:rsidRPr="002B13B8">
        <w:rPr>
          <w:rFonts w:ascii="Arial" w:hAnsi="Arial" w:cs="Arial"/>
        </w:rPr>
        <w:t>™ 5 / 7 (7000/8000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series) – wydajność do pracy biurowej, zdalnego podglądu wideo i narzędzi serwisowych. </w:t>
      </w:r>
    </w:p>
    <w:p w14:paraId="5D687331" w14:textId="77777777" w:rsidR="00FF43DA" w:rsidRPr="002B13B8" w:rsidRDefault="00FF43DA" w:rsidP="00FF43DA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>- Pamięć RAM: 16 GB (LPDDR4x/LPDDR5), preferowany dual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channel; niewlutowana lub z możliwością konfiguracji fabrycznej 16 GB. </w:t>
      </w:r>
    </w:p>
    <w:p w14:paraId="0B180F6C" w14:textId="77777777" w:rsidR="00FF43DA" w:rsidRPr="002B13B8" w:rsidRDefault="00FF43DA" w:rsidP="00FF43DA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Dysk: SSD </w:t>
      </w:r>
      <w:proofErr w:type="spellStart"/>
      <w:r w:rsidRPr="002B13B8">
        <w:rPr>
          <w:rFonts w:ascii="Arial" w:hAnsi="Arial" w:cs="Arial"/>
        </w:rPr>
        <w:t>NVMe</w:t>
      </w:r>
      <w:proofErr w:type="spellEnd"/>
      <w:r w:rsidRPr="002B13B8">
        <w:rPr>
          <w:rFonts w:ascii="Arial" w:hAnsi="Arial" w:cs="Arial"/>
        </w:rPr>
        <w:t xml:space="preserve"> 512 GB (z gniazdem M.2; szyfrowanie sprzętowe Opal 2.0 – mile widziane). </w:t>
      </w:r>
    </w:p>
    <w:p w14:paraId="351455F0" w14:textId="77777777" w:rsidR="00FF43DA" w:rsidRPr="002B13B8" w:rsidRDefault="00FF43DA" w:rsidP="00FF43DA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Grafika: zintegrowana (Intel </w:t>
      </w:r>
      <w:proofErr w:type="spellStart"/>
      <w:r w:rsidRPr="002B13B8">
        <w:rPr>
          <w:rFonts w:ascii="Arial" w:hAnsi="Arial" w:cs="Arial"/>
        </w:rPr>
        <w:t>Iris</w:t>
      </w:r>
      <w:proofErr w:type="spellEnd"/>
      <w:r w:rsidRPr="002B13B8">
        <w:rPr>
          <w:rFonts w:ascii="Arial" w:hAnsi="Arial" w:cs="Arial"/>
        </w:rPr>
        <w:t xml:space="preserve"> Xe / AMD RDNA </w:t>
      </w:r>
      <w:proofErr w:type="spellStart"/>
      <w:r w:rsidRPr="002B13B8">
        <w:rPr>
          <w:rFonts w:ascii="Arial" w:hAnsi="Arial" w:cs="Arial"/>
        </w:rPr>
        <w:t>iGPU</w:t>
      </w:r>
      <w:proofErr w:type="spellEnd"/>
      <w:r w:rsidRPr="002B13B8">
        <w:rPr>
          <w:rFonts w:ascii="Arial" w:hAnsi="Arial" w:cs="Arial"/>
        </w:rPr>
        <w:t>).</w:t>
      </w:r>
      <w:r w:rsidRPr="002B13B8">
        <w:rPr>
          <w:rFonts w:ascii="Arial" w:hAnsi="Arial" w:cs="Arial"/>
        </w:rPr>
        <w:br/>
        <w:t>- Łączność: Wi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Fi 6E (802.11ax), Bluetooth 5.2 lub nowszy; opcjonalny modem LTE/5G (</w:t>
      </w:r>
      <w:proofErr w:type="spellStart"/>
      <w:r w:rsidRPr="002B13B8">
        <w:rPr>
          <w:rFonts w:ascii="Arial" w:hAnsi="Arial" w:cs="Arial"/>
        </w:rPr>
        <w:t>eSIM</w:t>
      </w:r>
      <w:proofErr w:type="spellEnd"/>
      <w:r w:rsidRPr="002B13B8">
        <w:rPr>
          <w:rFonts w:ascii="Arial" w:hAnsi="Arial" w:cs="Arial"/>
        </w:rPr>
        <w:t>/</w:t>
      </w:r>
      <w:proofErr w:type="spellStart"/>
      <w:r w:rsidRPr="002B13B8">
        <w:rPr>
          <w:rFonts w:ascii="Arial" w:hAnsi="Arial" w:cs="Arial"/>
        </w:rPr>
        <w:t>nano</w:t>
      </w:r>
      <w:proofErr w:type="spellEnd"/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SIM) – dopuszcza się w formie modemu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C. </w:t>
      </w:r>
    </w:p>
    <w:p w14:paraId="68319866" w14:textId="77777777" w:rsidR="00FF43DA" w:rsidRPr="002B13B8" w:rsidRDefault="00FF43DA" w:rsidP="00FF43DA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>- Porty: min. 2×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 (</w:t>
      </w:r>
      <w:proofErr w:type="spellStart"/>
      <w:r w:rsidRPr="002B13B8">
        <w:rPr>
          <w:rFonts w:ascii="Arial" w:hAnsi="Arial" w:cs="Arial"/>
        </w:rPr>
        <w:t>Thunderbolt</w:t>
      </w:r>
      <w:proofErr w:type="spellEnd"/>
      <w:r w:rsidRPr="002B13B8">
        <w:rPr>
          <w:rFonts w:ascii="Arial" w:hAnsi="Arial" w:cs="Arial"/>
        </w:rPr>
        <w:t xml:space="preserve"> 4/USB4), 1×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A, audio 3,5 mm; HDMI wbudowane lub przez dołączony adapter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C→HDMI; czytnik kart – opcjonalnie. - Zasilanie: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 PD, zasilacz 65 W </w:t>
      </w:r>
      <w:proofErr w:type="spellStart"/>
      <w:r w:rsidRPr="002B13B8">
        <w:rPr>
          <w:rFonts w:ascii="Arial" w:hAnsi="Arial" w:cs="Arial"/>
        </w:rPr>
        <w:t>w</w:t>
      </w:r>
      <w:proofErr w:type="spellEnd"/>
      <w:r w:rsidRPr="002B13B8">
        <w:rPr>
          <w:rFonts w:ascii="Arial" w:hAnsi="Arial" w:cs="Arial"/>
        </w:rPr>
        <w:t xml:space="preserve"> zestawie; czas pracy na baterii ≥ 8 h (akumulator ≥ 50 </w:t>
      </w:r>
      <w:proofErr w:type="spellStart"/>
      <w:r w:rsidRPr="002B13B8">
        <w:rPr>
          <w:rFonts w:ascii="Arial" w:hAnsi="Arial" w:cs="Arial"/>
        </w:rPr>
        <w:t>Wh</w:t>
      </w:r>
      <w:proofErr w:type="spellEnd"/>
      <w:r w:rsidRPr="002B13B8">
        <w:rPr>
          <w:rFonts w:ascii="Arial" w:hAnsi="Arial" w:cs="Arial"/>
        </w:rPr>
        <w:t xml:space="preserve">). </w:t>
      </w:r>
    </w:p>
    <w:p w14:paraId="51B07472" w14:textId="77777777" w:rsidR="00FF43DA" w:rsidRPr="002B13B8" w:rsidRDefault="00FF43DA" w:rsidP="00FF43DA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>- Bezpieczeństwo: kamera FHD z IR/Windows Hello lub czytnik linii papilarnych; TPM 2.0; gniazdo linki zabezpieczającej.</w:t>
      </w:r>
      <w:r w:rsidRPr="002B13B8">
        <w:rPr>
          <w:rFonts w:ascii="Arial" w:hAnsi="Arial" w:cs="Arial"/>
        </w:rPr>
        <w:br/>
        <w:t>- Obudowa: wytrzymała (aluminium/magnez), masa ≤ 1,35 kg; odporność MIL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STD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810H – mile widziana. - Klawiatura: podświetlana, układ PL.</w:t>
      </w:r>
      <w:r w:rsidRPr="002B13B8">
        <w:rPr>
          <w:rFonts w:ascii="Arial" w:hAnsi="Arial" w:cs="Arial"/>
        </w:rPr>
        <w:br/>
        <w:t>- System: Windows 11 Pro PL (licencja zbiorcza dopuszczalna).</w:t>
      </w:r>
      <w:r w:rsidRPr="002B13B8">
        <w:rPr>
          <w:rFonts w:ascii="Arial" w:hAnsi="Arial" w:cs="Arial"/>
        </w:rPr>
        <w:br/>
        <w:t>- Akcesoria: etui, mysz bezprzewodowa, adapter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C→RJ45 (1 </w:t>
      </w:r>
      <w:proofErr w:type="spellStart"/>
      <w:r w:rsidRPr="002B13B8">
        <w:rPr>
          <w:rFonts w:ascii="Arial" w:hAnsi="Arial" w:cs="Arial"/>
        </w:rPr>
        <w:t>GbE</w:t>
      </w:r>
      <w:proofErr w:type="spellEnd"/>
      <w:r w:rsidRPr="002B13B8">
        <w:rPr>
          <w:rFonts w:ascii="Arial" w:hAnsi="Arial" w:cs="Arial"/>
        </w:rPr>
        <w:t>), opcjonalnie rysik. - - Gwarancja: min. 24 miesiące, preferowana On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Site/NBD; możliwość rozszerzenia do 36 miesięcy.</w:t>
      </w:r>
    </w:p>
    <w:p w14:paraId="797008C3" w14:textId="77777777" w:rsidR="00FF43DA" w:rsidRPr="008C2D1C" w:rsidRDefault="00FF43DA" w:rsidP="00FF43DA">
      <w:pPr>
        <w:numPr>
          <w:ilvl w:val="0"/>
          <w:numId w:val="56"/>
        </w:numPr>
        <w:spacing w:after="0"/>
        <w:ind w:hanging="436"/>
        <w:rPr>
          <w:rFonts w:ascii="Arial" w:hAnsi="Arial" w:cs="Arial"/>
        </w:rPr>
      </w:pPr>
      <w:r w:rsidRPr="002B13B8">
        <w:rPr>
          <w:rFonts w:ascii="Arial" w:hAnsi="Arial" w:cs="Arial"/>
        </w:rPr>
        <w:t>Wymagania dodatkowe IT: możliwość zestawienia VPN (</w:t>
      </w:r>
      <w:proofErr w:type="spellStart"/>
      <w:r w:rsidRPr="002B13B8">
        <w:rPr>
          <w:rFonts w:ascii="Arial" w:hAnsi="Arial" w:cs="Arial"/>
        </w:rPr>
        <w:t>IPsec</w:t>
      </w:r>
      <w:proofErr w:type="spellEnd"/>
      <w:r w:rsidRPr="002B13B8">
        <w:rPr>
          <w:rFonts w:ascii="Arial" w:hAnsi="Arial" w:cs="Arial"/>
        </w:rPr>
        <w:t xml:space="preserve">/SSL), zgodność z polityką bezpieczeństwa w rozdz. 13; sterowniki i obraz </w:t>
      </w:r>
      <w:proofErr w:type="spellStart"/>
      <w:r w:rsidRPr="002B13B8">
        <w:rPr>
          <w:rFonts w:ascii="Arial" w:hAnsi="Arial" w:cs="Arial"/>
        </w:rPr>
        <w:t>recovery</w:t>
      </w:r>
      <w:proofErr w:type="spellEnd"/>
      <w:r w:rsidRPr="002B13B8">
        <w:rPr>
          <w:rFonts w:ascii="Arial" w:hAnsi="Arial" w:cs="Arial"/>
        </w:rPr>
        <w:t>.</w:t>
      </w:r>
    </w:p>
    <w:p w14:paraId="5A0D0864" w14:textId="77777777" w:rsidR="00FF43DA" w:rsidRPr="002B13B8" w:rsidRDefault="00FF43DA" w:rsidP="00FF43DA">
      <w:pPr>
        <w:numPr>
          <w:ilvl w:val="0"/>
          <w:numId w:val="53"/>
        </w:numPr>
        <w:spacing w:after="0"/>
        <w:ind w:left="567" w:hanging="425"/>
        <w:rPr>
          <w:rFonts w:ascii="Arial" w:hAnsi="Arial" w:cs="Arial"/>
          <w:b/>
          <w:bCs/>
        </w:rPr>
      </w:pPr>
      <w:r w:rsidRPr="002B13B8">
        <w:rPr>
          <w:rFonts w:ascii="Arial" w:hAnsi="Arial" w:cs="Arial"/>
          <w:b/>
          <w:bCs/>
        </w:rPr>
        <w:t>Walizka serwisowa</w:t>
      </w:r>
      <w:r w:rsidRPr="002B13B8">
        <w:rPr>
          <w:rFonts w:ascii="Arial" w:hAnsi="Arial" w:cs="Arial"/>
        </w:rPr>
        <w:t xml:space="preserve"> – wyposażenie dla pracownika utrzymania łączności</w:t>
      </w:r>
    </w:p>
    <w:p w14:paraId="4107BF5E" w14:textId="77777777" w:rsidR="00FF43DA" w:rsidRPr="002B13B8" w:rsidRDefault="00FF43DA" w:rsidP="00FF43DA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Walizka </w:t>
      </w:r>
    </w:p>
    <w:p w14:paraId="61454739" w14:textId="77777777" w:rsidR="00FF43DA" w:rsidRPr="002B13B8" w:rsidRDefault="00FF43DA" w:rsidP="00FF43DA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</w:t>
      </w:r>
      <w:proofErr w:type="spellStart"/>
      <w:r w:rsidRPr="002B13B8">
        <w:rPr>
          <w:rFonts w:ascii="Arial" w:hAnsi="Arial" w:cs="Arial"/>
        </w:rPr>
        <w:t>hardcase</w:t>
      </w:r>
      <w:proofErr w:type="spellEnd"/>
      <w:r w:rsidRPr="002B13B8">
        <w:rPr>
          <w:rFonts w:ascii="Arial" w:hAnsi="Arial" w:cs="Arial"/>
        </w:rPr>
        <w:t xml:space="preserve"> IP54, z wkładką piankową typu „</w:t>
      </w:r>
      <w:proofErr w:type="spellStart"/>
      <w:r w:rsidRPr="002B13B8">
        <w:rPr>
          <w:rFonts w:ascii="Arial" w:hAnsi="Arial" w:cs="Arial"/>
        </w:rPr>
        <w:t>pick&amp;pluck</w:t>
      </w:r>
      <w:proofErr w:type="spellEnd"/>
      <w:r w:rsidRPr="002B13B8">
        <w:rPr>
          <w:rFonts w:ascii="Arial" w:hAnsi="Arial" w:cs="Arial"/>
        </w:rPr>
        <w:t>”, zamek, uchwyt, miejsce na etykiety; masa zestawu ≤ 15 kg.</w:t>
      </w:r>
    </w:p>
    <w:p w14:paraId="39CA39E3" w14:textId="77777777" w:rsidR="00FF43DA" w:rsidRPr="002B13B8" w:rsidRDefault="00FF43DA" w:rsidP="00FF43DA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Pomiary i testy sieci </w:t>
      </w:r>
    </w:p>
    <w:p w14:paraId="1E1B8DB0" w14:textId="77777777" w:rsidR="00FF43DA" w:rsidRPr="002B13B8" w:rsidRDefault="00FF43DA" w:rsidP="00FF43DA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>- okablowania skrętek Cat.6/6A z mapą połączeń i testem długości (TDR), identyfikatory zdalne (min. 3 szt.).</w:t>
      </w:r>
      <w:r w:rsidRPr="002B13B8">
        <w:rPr>
          <w:rFonts w:ascii="Arial" w:hAnsi="Arial" w:cs="Arial"/>
        </w:rPr>
        <w:br/>
        <w:t xml:space="preserve">- Tester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 xml:space="preserve"> (802.3af/</w:t>
      </w:r>
      <w:proofErr w:type="spellStart"/>
      <w:r w:rsidRPr="002B13B8">
        <w:rPr>
          <w:rFonts w:ascii="Arial" w:hAnsi="Arial" w:cs="Arial"/>
        </w:rPr>
        <w:t>at</w:t>
      </w:r>
      <w:proofErr w:type="spellEnd"/>
      <w:r w:rsidRPr="002B13B8">
        <w:rPr>
          <w:rFonts w:ascii="Arial" w:hAnsi="Arial" w:cs="Arial"/>
        </w:rPr>
        <w:t>/</w:t>
      </w:r>
      <w:proofErr w:type="spellStart"/>
      <w:r w:rsidRPr="002B13B8">
        <w:rPr>
          <w:rFonts w:ascii="Arial" w:hAnsi="Arial" w:cs="Arial"/>
        </w:rPr>
        <w:t>bt</w:t>
      </w:r>
      <w:proofErr w:type="spellEnd"/>
      <w:r w:rsidRPr="002B13B8">
        <w:rPr>
          <w:rFonts w:ascii="Arial" w:hAnsi="Arial" w:cs="Arial"/>
        </w:rPr>
        <w:t>) – wskazanie napięcia i klasy mocy.</w:t>
      </w:r>
      <w:r w:rsidRPr="002B13B8">
        <w:rPr>
          <w:rFonts w:ascii="Arial" w:hAnsi="Arial" w:cs="Arial"/>
        </w:rPr>
        <w:br/>
        <w:t>- Generator tonu + sonda do trasowania przewodów.</w:t>
      </w:r>
      <w:r w:rsidRPr="002B13B8">
        <w:rPr>
          <w:rFonts w:ascii="Arial" w:hAnsi="Arial" w:cs="Arial"/>
        </w:rPr>
        <w:br/>
        <w:t>- Multimetr TRMS z pomiarem napięć AC/DC, ciągłości, rezystancji.</w:t>
      </w:r>
      <w:r w:rsidRPr="002B13B8">
        <w:rPr>
          <w:rFonts w:ascii="Arial" w:hAnsi="Arial" w:cs="Arial"/>
        </w:rPr>
        <w:br/>
        <w:t>- Latarka czołowa LED, miarka 5 m.</w:t>
      </w:r>
    </w:p>
    <w:p w14:paraId="221752B6" w14:textId="77777777" w:rsidR="00FF43DA" w:rsidRPr="002B13B8" w:rsidRDefault="00FF43DA" w:rsidP="00FF43DA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Narzędzia instalacyjne </w:t>
      </w:r>
    </w:p>
    <w:p w14:paraId="73CCC550" w14:textId="77777777" w:rsidR="00FF43DA" w:rsidRPr="002B13B8" w:rsidRDefault="00FF43DA" w:rsidP="00FF43DA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</w:t>
      </w:r>
      <w:proofErr w:type="spellStart"/>
      <w:r w:rsidRPr="002B13B8">
        <w:rPr>
          <w:rFonts w:ascii="Arial" w:hAnsi="Arial" w:cs="Arial"/>
        </w:rPr>
        <w:t>Zaciskarka</w:t>
      </w:r>
      <w:proofErr w:type="spellEnd"/>
      <w:r w:rsidRPr="002B13B8">
        <w:rPr>
          <w:rFonts w:ascii="Arial" w:hAnsi="Arial" w:cs="Arial"/>
        </w:rPr>
        <w:t xml:space="preserve"> do wtyków RJ45/RJ12/RJ11 (modułowa) + zestaw wtyków RJ45 Cat.6 (ekranowane i nieekranowane).</w:t>
      </w:r>
    </w:p>
    <w:p w14:paraId="11BA8CEB" w14:textId="77777777" w:rsidR="00FF43DA" w:rsidRPr="002B13B8" w:rsidRDefault="00FF43DA" w:rsidP="00FF43DA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>- Narzędzie LSA/</w:t>
      </w:r>
      <w:proofErr w:type="spellStart"/>
      <w:r w:rsidRPr="002B13B8">
        <w:rPr>
          <w:rFonts w:ascii="Arial" w:hAnsi="Arial" w:cs="Arial"/>
        </w:rPr>
        <w:t>Krone</w:t>
      </w:r>
      <w:proofErr w:type="spellEnd"/>
      <w:r w:rsidRPr="002B13B8">
        <w:rPr>
          <w:rFonts w:ascii="Arial" w:hAnsi="Arial" w:cs="Arial"/>
        </w:rPr>
        <w:t xml:space="preserve"> (</w:t>
      </w:r>
      <w:proofErr w:type="spellStart"/>
      <w:r w:rsidRPr="002B13B8">
        <w:rPr>
          <w:rFonts w:ascii="Arial" w:hAnsi="Arial" w:cs="Arial"/>
        </w:rPr>
        <w:t>punch</w:t>
      </w:r>
      <w:proofErr w:type="spellEnd"/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down) do </w:t>
      </w:r>
      <w:proofErr w:type="spellStart"/>
      <w:r w:rsidRPr="002B13B8">
        <w:rPr>
          <w:rFonts w:ascii="Arial" w:hAnsi="Arial" w:cs="Arial"/>
        </w:rPr>
        <w:t>keystonów</w:t>
      </w:r>
      <w:proofErr w:type="spellEnd"/>
      <w:r w:rsidRPr="002B13B8">
        <w:rPr>
          <w:rFonts w:ascii="Arial" w:hAnsi="Arial" w:cs="Arial"/>
        </w:rPr>
        <w:t>/</w:t>
      </w:r>
      <w:proofErr w:type="spellStart"/>
      <w:r w:rsidRPr="002B13B8">
        <w:rPr>
          <w:rFonts w:ascii="Arial" w:hAnsi="Arial" w:cs="Arial"/>
        </w:rPr>
        <w:t>patchpaneli</w:t>
      </w:r>
      <w:proofErr w:type="spellEnd"/>
      <w:r w:rsidRPr="002B13B8">
        <w:rPr>
          <w:rFonts w:ascii="Arial" w:hAnsi="Arial" w:cs="Arial"/>
        </w:rPr>
        <w:t>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Stripper</w:t>
      </w:r>
      <w:proofErr w:type="spellEnd"/>
      <w:r w:rsidRPr="002B13B8">
        <w:rPr>
          <w:rFonts w:ascii="Arial" w:hAnsi="Arial" w:cs="Arial"/>
        </w:rPr>
        <w:t xml:space="preserve"> do kabli, nożyk techniczny, nożyce do kabli.</w:t>
      </w:r>
      <w:r w:rsidRPr="002B13B8">
        <w:rPr>
          <w:rFonts w:ascii="Arial" w:hAnsi="Arial" w:cs="Arial"/>
        </w:rPr>
        <w:br/>
        <w:t xml:space="preserve">- Zestaw wkrętaków (płaskie, krzyżowe), </w:t>
      </w:r>
      <w:proofErr w:type="spellStart"/>
      <w:r w:rsidRPr="002B13B8">
        <w:rPr>
          <w:rFonts w:ascii="Arial" w:hAnsi="Arial" w:cs="Arial"/>
        </w:rPr>
        <w:t>Torx</w:t>
      </w:r>
      <w:proofErr w:type="spellEnd"/>
      <w:r w:rsidRPr="002B13B8">
        <w:rPr>
          <w:rFonts w:ascii="Arial" w:hAnsi="Arial" w:cs="Arial"/>
        </w:rPr>
        <w:t>, bity; kombinerki/szczypce; opaski zaciskowe; taśma izolacyjna i samowulkanizująca; koszulki termokurczliwe.</w:t>
      </w:r>
    </w:p>
    <w:p w14:paraId="3CBCDAC7" w14:textId="77777777" w:rsidR="00FF43DA" w:rsidRPr="002B13B8" w:rsidRDefault="00FF43DA" w:rsidP="00FF43DA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Osprzęt i materiały eksploatacyjne </w:t>
      </w:r>
    </w:p>
    <w:p w14:paraId="3421E21B" w14:textId="77777777" w:rsidR="00FF43DA" w:rsidRPr="002B13B8" w:rsidRDefault="00FF43DA" w:rsidP="00FF43DA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</w:t>
      </w:r>
      <w:proofErr w:type="spellStart"/>
      <w:r w:rsidRPr="002B13B8">
        <w:rPr>
          <w:rFonts w:ascii="Arial" w:hAnsi="Arial" w:cs="Arial"/>
        </w:rPr>
        <w:t>Patchcordy</w:t>
      </w:r>
      <w:proofErr w:type="spellEnd"/>
      <w:r w:rsidRPr="002B13B8">
        <w:rPr>
          <w:rFonts w:ascii="Arial" w:hAnsi="Arial" w:cs="Arial"/>
        </w:rPr>
        <w:t xml:space="preserve"> Cat.6 – 0,5 m / 1 m / 2 m / 3 m (po 3 szt. każdej długości).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Keystony</w:t>
      </w:r>
      <w:proofErr w:type="spellEnd"/>
      <w:r w:rsidRPr="002B13B8">
        <w:rPr>
          <w:rFonts w:ascii="Arial" w:hAnsi="Arial" w:cs="Arial"/>
        </w:rPr>
        <w:t xml:space="preserve"> Cat.6 (ekranowane) – min. 10 szt.; puszki/</w:t>
      </w:r>
      <w:proofErr w:type="spellStart"/>
      <w:r w:rsidRPr="002B13B8">
        <w:rPr>
          <w:rFonts w:ascii="Arial" w:hAnsi="Arial" w:cs="Arial"/>
        </w:rPr>
        <w:t>kejsy</w:t>
      </w:r>
      <w:proofErr w:type="spellEnd"/>
      <w:r w:rsidRPr="002B13B8">
        <w:rPr>
          <w:rFonts w:ascii="Arial" w:hAnsi="Arial" w:cs="Arial"/>
        </w:rPr>
        <w:t xml:space="preserve"> montażowe – min. 5 szt.</w:t>
      </w:r>
      <w:r w:rsidRPr="002B13B8">
        <w:rPr>
          <w:rFonts w:ascii="Arial" w:hAnsi="Arial" w:cs="Arial"/>
        </w:rPr>
        <w:br/>
        <w:t xml:space="preserve">- Łączniki </w:t>
      </w:r>
      <w:proofErr w:type="spellStart"/>
      <w:r w:rsidRPr="002B13B8">
        <w:rPr>
          <w:rFonts w:ascii="Arial" w:hAnsi="Arial" w:cs="Arial"/>
        </w:rPr>
        <w:t>coupler</w:t>
      </w:r>
      <w:proofErr w:type="spellEnd"/>
      <w:r w:rsidRPr="002B13B8">
        <w:rPr>
          <w:rFonts w:ascii="Arial" w:hAnsi="Arial" w:cs="Arial"/>
        </w:rPr>
        <w:t xml:space="preserve"> RJ45 – 5 szt.; adaptery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C→RJ45 (dodatkowy),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A→RJ45.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Injector</w:t>
      </w:r>
      <w:proofErr w:type="spellEnd"/>
      <w:r w:rsidRPr="002B13B8">
        <w:rPr>
          <w:rFonts w:ascii="Arial" w:hAnsi="Arial" w:cs="Arial"/>
        </w:rPr>
        <w:t xml:space="preserve">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 xml:space="preserve"> 30 W oraz mini</w:t>
      </w:r>
      <w:r w:rsidRPr="002B13B8">
        <w:rPr>
          <w:rFonts w:ascii="Cambria Math" w:hAnsi="Cambria Math" w:cs="Cambria Math"/>
        </w:rPr>
        <w:t>‑</w:t>
      </w:r>
      <w:proofErr w:type="spellStart"/>
      <w:r w:rsidRPr="002B13B8">
        <w:rPr>
          <w:rFonts w:ascii="Arial" w:hAnsi="Arial" w:cs="Arial"/>
        </w:rPr>
        <w:t>switch</w:t>
      </w:r>
      <w:proofErr w:type="spellEnd"/>
      <w:r w:rsidRPr="002B13B8">
        <w:rPr>
          <w:rFonts w:ascii="Arial" w:hAnsi="Arial" w:cs="Arial"/>
        </w:rPr>
        <w:t xml:space="preserve">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 xml:space="preserve"> 5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port (min. 2 porty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>).</w:t>
      </w:r>
      <w:r w:rsidRPr="002B13B8">
        <w:rPr>
          <w:rFonts w:ascii="Arial" w:hAnsi="Arial" w:cs="Arial"/>
        </w:rPr>
        <w:br/>
      </w:r>
      <w:r w:rsidRPr="002B13B8">
        <w:rPr>
          <w:rFonts w:ascii="Arial" w:hAnsi="Arial" w:cs="Arial"/>
        </w:rPr>
        <w:lastRenderedPageBreak/>
        <w:t>- Przedłużacz bębnowy 230 V (min. 25 m) + listwa z filtrem.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Powerbank</w:t>
      </w:r>
      <w:proofErr w:type="spellEnd"/>
      <w:r w:rsidRPr="002B13B8">
        <w:rPr>
          <w:rFonts w:ascii="Arial" w:hAnsi="Arial" w:cs="Arial"/>
        </w:rPr>
        <w:t xml:space="preserve"> ≥ 20 000 </w:t>
      </w:r>
      <w:proofErr w:type="spellStart"/>
      <w:r w:rsidRPr="002B13B8">
        <w:rPr>
          <w:rFonts w:ascii="Arial" w:hAnsi="Arial" w:cs="Arial"/>
        </w:rPr>
        <w:t>mAh</w:t>
      </w:r>
      <w:proofErr w:type="spellEnd"/>
      <w:r w:rsidRPr="002B13B8">
        <w:rPr>
          <w:rFonts w:ascii="Arial" w:hAnsi="Arial" w:cs="Arial"/>
        </w:rPr>
        <w:t xml:space="preserve"> z wyjściem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 PD.</w:t>
      </w:r>
      <w:r w:rsidRPr="002B13B8">
        <w:rPr>
          <w:rFonts w:ascii="Arial" w:hAnsi="Arial" w:cs="Arial"/>
        </w:rPr>
        <w:br/>
        <w:t>- Etykieciarka przenośna + taśmy (biała/żółta), marker olejowy, opaski opisowe.</w:t>
      </w:r>
    </w:p>
    <w:p w14:paraId="12EBE92C" w14:textId="77777777" w:rsidR="00FF43DA" w:rsidRPr="002B13B8" w:rsidRDefault="00FF43DA" w:rsidP="00FF43DA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BHP i zabezpieczenia </w:t>
      </w:r>
    </w:p>
    <w:p w14:paraId="7F5CFBC5" w14:textId="77777777" w:rsidR="00FF43DA" w:rsidRDefault="00FF43DA" w:rsidP="00FF43DA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>- Rękawice robocze, okulary ochronne, kamizelka ostrzegawcza; linka zabezpieczająca do laptopa.</w:t>
      </w:r>
    </w:p>
    <w:p w14:paraId="2D33BD03" w14:textId="77777777" w:rsidR="00FF43DA" w:rsidRPr="002B13B8" w:rsidRDefault="00FF43DA" w:rsidP="00FF43DA">
      <w:pPr>
        <w:numPr>
          <w:ilvl w:val="0"/>
          <w:numId w:val="53"/>
        </w:numPr>
        <w:spacing w:after="0"/>
        <w:rPr>
          <w:rFonts w:ascii="Arial" w:hAnsi="Arial" w:cs="Arial"/>
          <w:b/>
          <w:bCs/>
        </w:rPr>
      </w:pPr>
      <w:r w:rsidRPr="002B13B8">
        <w:rPr>
          <w:rFonts w:ascii="Arial" w:hAnsi="Arial" w:cs="Arial"/>
          <w:b/>
          <w:bCs/>
        </w:rPr>
        <w:t>Dysk przenośny SSD</w:t>
      </w:r>
    </w:p>
    <w:p w14:paraId="34E6ED17" w14:textId="77777777" w:rsidR="00FF43DA" w:rsidRDefault="00FF43DA" w:rsidP="00FF43DA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>Pojemność: 1 TB</w:t>
      </w:r>
    </w:p>
    <w:p w14:paraId="1A224C65" w14:textId="77777777" w:rsidR="00FF43DA" w:rsidRDefault="00FF43DA" w:rsidP="00FF43DA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 xml:space="preserve">Prędkość </w:t>
      </w:r>
      <w:proofErr w:type="spellStart"/>
      <w:r>
        <w:rPr>
          <w:rFonts w:ascii="Arial" w:hAnsi="Arial" w:cs="Arial"/>
        </w:rPr>
        <w:t>NVMe</w:t>
      </w:r>
      <w:proofErr w:type="spellEnd"/>
      <w:r>
        <w:rPr>
          <w:rFonts w:ascii="Arial" w:hAnsi="Arial" w:cs="Arial"/>
        </w:rPr>
        <w:t xml:space="preserve"> - min. 3500 MB/s</w:t>
      </w:r>
    </w:p>
    <w:p w14:paraId="30D98BA5" w14:textId="77777777" w:rsidR="00FF43DA" w:rsidRDefault="00FF43DA" w:rsidP="00FF43DA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>Pamięć DRAM</w:t>
      </w:r>
    </w:p>
    <w:p w14:paraId="24CF0153" w14:textId="77777777" w:rsidR="00FF43DA" w:rsidRPr="008C2D1C" w:rsidRDefault="00FF43DA" w:rsidP="00FF43DA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>Wytrzymałość: min.. 500 TBW</w:t>
      </w:r>
    </w:p>
    <w:p w14:paraId="34729276" w14:textId="77777777" w:rsidR="00FF43DA" w:rsidRPr="002B13B8" w:rsidRDefault="00FF43DA" w:rsidP="00FF43DA">
      <w:pPr>
        <w:spacing w:after="0"/>
        <w:ind w:left="708"/>
        <w:rPr>
          <w:rFonts w:ascii="Arial" w:hAnsi="Arial" w:cs="Arial"/>
        </w:rPr>
      </w:pPr>
    </w:p>
    <w:p w14:paraId="2A699362" w14:textId="77777777" w:rsidR="00FF43DA" w:rsidRPr="002B13B8" w:rsidRDefault="00FF43DA" w:rsidP="00FF43DA">
      <w:pPr>
        <w:spacing w:after="0"/>
        <w:rPr>
          <w:rFonts w:ascii="Arial" w:hAnsi="Arial" w:cs="Arial"/>
        </w:rPr>
      </w:pPr>
      <w:r w:rsidRPr="002B13B8">
        <w:rPr>
          <w:rFonts w:ascii="Arial" w:hAnsi="Arial" w:cs="Arial"/>
        </w:rPr>
        <w:t>Uwagi: dopuszcza się rozwiązania równoważne o parametrach nie gorszych; ilości minimalne. Wykonawca dostarcza instrukcje/atest/CE dla narzędzi.</w:t>
      </w:r>
    </w:p>
    <w:p w14:paraId="2F47DA43" w14:textId="77777777" w:rsidR="00FF43DA" w:rsidRPr="002B13B8" w:rsidRDefault="00FF43DA" w:rsidP="00FF43DA">
      <w:pPr>
        <w:spacing w:after="0" w:line="240" w:lineRule="auto"/>
        <w:jc w:val="both"/>
        <w:rPr>
          <w:rFonts w:ascii="Arial" w:hAnsi="Arial" w:cs="Arial"/>
        </w:rPr>
      </w:pPr>
    </w:p>
    <w:p w14:paraId="728D1700" w14:textId="77777777" w:rsidR="00FF43DA" w:rsidRPr="00870BF6" w:rsidRDefault="00FF43DA" w:rsidP="00FF43DA">
      <w:pPr>
        <w:spacing w:after="0" w:line="240" w:lineRule="auto"/>
        <w:jc w:val="both"/>
        <w:rPr>
          <w:rFonts w:ascii="Arial" w:hAnsi="Arial" w:cs="Arial"/>
        </w:rPr>
      </w:pPr>
    </w:p>
    <w:p w14:paraId="29B852F6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69" w:name="_Toc214538014"/>
      <w:bookmarkStart w:id="70" w:name="_Toc216086109"/>
      <w:r w:rsidRPr="00870BF6">
        <w:rPr>
          <w:rFonts w:cs="Calibri Light"/>
          <w:color w:val="000000"/>
          <w:szCs w:val="22"/>
        </w:rPr>
        <w:t>Wymagania prawn</w:t>
      </w:r>
      <w:bookmarkEnd w:id="61"/>
      <w:bookmarkEnd w:id="62"/>
      <w:r w:rsidRPr="00870BF6">
        <w:rPr>
          <w:rFonts w:cs="Calibri Light"/>
          <w:color w:val="000000"/>
          <w:szCs w:val="22"/>
        </w:rPr>
        <w:t>e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1F5379DE" w14:textId="77777777" w:rsidR="00FF43DA" w:rsidRPr="00870BF6" w:rsidRDefault="00FF43DA" w:rsidP="00FF43DA">
      <w:pPr>
        <w:numPr>
          <w:ilvl w:val="0"/>
          <w:numId w:val="23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bCs/>
          <w:color w:val="000000"/>
        </w:rPr>
        <w:t xml:space="preserve"> musi posiadać odpowiednią wiedzę, umiejętności, doświadczenie niezbędne do świadczenia w/w usług. </w:t>
      </w:r>
    </w:p>
    <w:p w14:paraId="6076EC99" w14:textId="77777777" w:rsidR="00FF43DA" w:rsidRPr="00870BF6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color w:val="000000"/>
        </w:rPr>
        <w:t>Minimum 2 referencje dla podobnych zadań (protokoły odb. końcowego nie są referencjami)</w:t>
      </w:r>
    </w:p>
    <w:p w14:paraId="4D5F9734" w14:textId="77777777" w:rsidR="00FF43DA" w:rsidRPr="00870BF6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color w:val="000000"/>
        </w:rPr>
        <w:t xml:space="preserve">Kryteria dla </w:t>
      </w:r>
      <w:r w:rsidRPr="00870BF6">
        <w:rPr>
          <w:rFonts w:ascii="Arial" w:hAnsi="Arial" w:cs="Arial"/>
          <w:bCs/>
          <w:i/>
          <w:iCs/>
          <w:color w:val="000000"/>
          <w:u w:val="single"/>
        </w:rPr>
        <w:t>Wykonawcy</w:t>
      </w:r>
      <w:r w:rsidRPr="00870BF6">
        <w:rPr>
          <w:rFonts w:ascii="Arial" w:hAnsi="Arial" w:cs="Arial"/>
          <w:bCs/>
          <w:color w:val="000000"/>
        </w:rPr>
        <w:t xml:space="preserve"> – </w:t>
      </w:r>
      <w:r w:rsidRPr="00870BF6">
        <w:rPr>
          <w:rFonts w:ascii="Arial" w:hAnsi="Arial" w:cs="Arial"/>
          <w:b/>
          <w:bCs/>
          <w:color w:val="000000"/>
        </w:rPr>
        <w:t>100% - cena</w:t>
      </w:r>
      <w:r w:rsidRPr="00870BF6">
        <w:rPr>
          <w:rFonts w:ascii="Arial" w:hAnsi="Arial" w:cs="Arial"/>
          <w:bCs/>
          <w:color w:val="000000"/>
        </w:rPr>
        <w:t xml:space="preserve">.  </w:t>
      </w:r>
    </w:p>
    <w:p w14:paraId="673875C3" w14:textId="77777777" w:rsidR="00FF43DA" w:rsidRPr="00870BF6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bCs/>
          <w:color w:val="000000"/>
        </w:rPr>
        <w:t xml:space="preserve"> wpłaci zabezpieczenie należytego wykonania </w:t>
      </w:r>
      <w:r w:rsidRPr="00870BF6">
        <w:rPr>
          <w:rFonts w:ascii="Arial" w:hAnsi="Arial" w:cs="Arial"/>
          <w:bCs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bCs/>
          <w:color w:val="000000"/>
        </w:rPr>
        <w:t xml:space="preserve"> </w:t>
      </w:r>
      <w:r w:rsidRPr="00870BF6">
        <w:rPr>
          <w:rFonts w:ascii="Arial" w:hAnsi="Arial" w:cs="Arial"/>
          <w:b/>
          <w:bCs/>
          <w:color w:val="000000"/>
        </w:rPr>
        <w:t>3%</w:t>
      </w:r>
      <w:r w:rsidRPr="00870BF6">
        <w:rPr>
          <w:rFonts w:ascii="Arial" w:hAnsi="Arial" w:cs="Arial"/>
          <w:bCs/>
          <w:color w:val="000000"/>
        </w:rPr>
        <w:t xml:space="preserve"> wartości brutto </w:t>
      </w:r>
      <w:r w:rsidRPr="00870BF6">
        <w:rPr>
          <w:rFonts w:ascii="Arial" w:hAnsi="Arial" w:cs="Arial"/>
          <w:bCs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bCs/>
          <w:color w:val="000000"/>
        </w:rPr>
        <w:t>.</w:t>
      </w:r>
    </w:p>
    <w:p w14:paraId="7C0AABCD" w14:textId="77777777" w:rsidR="00FF43DA" w:rsidRPr="00870BF6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</w:rPr>
        <w:t xml:space="preserve">Materiały i urządzenia </w:t>
      </w:r>
      <w:r w:rsidRPr="00870BF6">
        <w:rPr>
          <w:rFonts w:ascii="Arial" w:hAnsi="Arial" w:cs="Arial"/>
          <w:b/>
          <w:bCs/>
        </w:rPr>
        <w:t>fabrycznie nowe</w:t>
      </w:r>
      <w:r w:rsidRPr="00870BF6">
        <w:rPr>
          <w:rFonts w:ascii="Arial" w:hAnsi="Arial" w:cs="Arial"/>
        </w:rPr>
        <w:t>, dopuszczone do obrotu w UE (deklaracje zgodności/CE).</w:t>
      </w:r>
    </w:p>
    <w:p w14:paraId="406DE23D" w14:textId="77777777" w:rsidR="00FF43DA" w:rsidRPr="00A50101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i/>
          <w:iCs/>
          <w:u w:val="single"/>
        </w:rPr>
        <w:t>Wykonawca</w:t>
      </w:r>
      <w:r w:rsidRPr="00870BF6">
        <w:rPr>
          <w:rFonts w:ascii="Arial" w:hAnsi="Arial" w:cs="Arial"/>
        </w:rPr>
        <w:t xml:space="preserve"> zobowiązany jest do ochrony istniejącej infrastruktury oraz utrzymania ciągłości działania systemu – ewentualne przerwy po uzgodnieniu z </w:t>
      </w:r>
      <w:r w:rsidRPr="00870BF6">
        <w:rPr>
          <w:rFonts w:ascii="Arial" w:hAnsi="Arial" w:cs="Arial"/>
          <w:i/>
          <w:iCs/>
          <w:u w:val="single"/>
        </w:rPr>
        <w:t>Zamawiającym</w:t>
      </w:r>
      <w:r w:rsidRPr="00870BF6">
        <w:rPr>
          <w:rFonts w:ascii="Arial" w:hAnsi="Arial" w:cs="Arial"/>
        </w:rPr>
        <w:t xml:space="preserve"> poza godzinami szczytu.</w:t>
      </w:r>
    </w:p>
    <w:p w14:paraId="528D2749" w14:textId="77777777" w:rsidR="00FF43DA" w:rsidRPr="00A50101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A50101">
        <w:rPr>
          <w:rFonts w:ascii="Arial" w:hAnsi="Arial" w:cs="Arial"/>
        </w:rPr>
        <w:t xml:space="preserve">Wymagane </w:t>
      </w:r>
      <w:r w:rsidRPr="00A50101">
        <w:rPr>
          <w:rFonts w:ascii="Arial" w:hAnsi="Arial" w:cs="Arial"/>
          <w:b/>
          <w:bCs/>
        </w:rPr>
        <w:t>szkolenie</w:t>
      </w:r>
      <w:r w:rsidRPr="00A50101">
        <w:rPr>
          <w:rFonts w:ascii="Arial" w:hAnsi="Arial" w:cs="Arial"/>
        </w:rPr>
        <w:t xml:space="preserve"> i przekazanie kompletnej dokumentacji oraz haseł administratora/operatorów.</w:t>
      </w:r>
    </w:p>
    <w:p w14:paraId="0C28EF4B" w14:textId="77777777" w:rsidR="00FF43DA" w:rsidRPr="00870BF6" w:rsidRDefault="00FF43DA" w:rsidP="00FF43DA">
      <w:pPr>
        <w:numPr>
          <w:ilvl w:val="0"/>
          <w:numId w:val="23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</w:rPr>
        <w:t xml:space="preserve">Usługi należy wykonać zgodnie z obowiązującymi </w:t>
      </w:r>
      <w:r w:rsidRPr="00870BF6">
        <w:rPr>
          <w:rFonts w:ascii="Arial" w:hAnsi="Arial" w:cs="Arial"/>
          <w:b/>
          <w:bCs/>
        </w:rPr>
        <w:t>Polskimi Normami (PN)</w:t>
      </w:r>
      <w:r w:rsidRPr="00870BF6">
        <w:rPr>
          <w:rFonts w:ascii="Arial" w:hAnsi="Arial" w:cs="Arial"/>
        </w:rPr>
        <w:t xml:space="preserve">, </w:t>
      </w:r>
      <w:r w:rsidRPr="00870BF6">
        <w:rPr>
          <w:rFonts w:ascii="Arial" w:hAnsi="Arial" w:cs="Arial"/>
          <w:b/>
          <w:bCs/>
        </w:rPr>
        <w:t>przepisami BHP</w:t>
      </w:r>
      <w:r w:rsidRPr="00870BF6">
        <w:rPr>
          <w:rFonts w:ascii="Arial" w:hAnsi="Arial" w:cs="Arial"/>
        </w:rPr>
        <w:t xml:space="preserve">, </w:t>
      </w:r>
      <w:r w:rsidRPr="00870BF6">
        <w:rPr>
          <w:rFonts w:ascii="Arial" w:hAnsi="Arial" w:cs="Arial"/>
          <w:b/>
          <w:bCs/>
        </w:rPr>
        <w:t>Prawem budowlanym</w:t>
      </w:r>
      <w:r w:rsidRPr="00870BF6">
        <w:rPr>
          <w:rFonts w:ascii="Arial" w:hAnsi="Arial" w:cs="Arial"/>
        </w:rPr>
        <w:t xml:space="preserve"> oraz wytycznymi PKP PLK</w:t>
      </w:r>
    </w:p>
    <w:p w14:paraId="1970C692" w14:textId="77777777" w:rsidR="00FF43DA" w:rsidRPr="00870BF6" w:rsidRDefault="00FF43DA" w:rsidP="00FF43D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i/>
          <w:color w:val="000000"/>
          <w:u w:val="single"/>
        </w:rPr>
        <w:t>Zamawiający</w:t>
      </w:r>
      <w:r w:rsidRPr="00870BF6">
        <w:rPr>
          <w:rFonts w:ascii="Arial" w:hAnsi="Arial" w:cs="Arial"/>
          <w:bCs/>
          <w:i/>
          <w:color w:val="000000"/>
        </w:rPr>
        <w:t xml:space="preserve"> </w:t>
      </w:r>
      <w:r w:rsidRPr="00870BF6">
        <w:rPr>
          <w:rFonts w:ascii="Arial" w:hAnsi="Arial" w:cs="Arial"/>
          <w:bCs/>
          <w:color w:val="000000"/>
        </w:rPr>
        <w:t>nie dopuszcza składania ofert częściowych.</w:t>
      </w:r>
    </w:p>
    <w:p w14:paraId="167E9CF8" w14:textId="77777777" w:rsidR="00FF43DA" w:rsidRPr="00870BF6" w:rsidRDefault="00FF43DA" w:rsidP="00FF43DA">
      <w:pPr>
        <w:spacing w:after="0"/>
        <w:rPr>
          <w:rFonts w:ascii="Arial" w:hAnsi="Arial" w:cs="Arial"/>
          <w:bCs/>
          <w:color w:val="000000"/>
        </w:rPr>
      </w:pPr>
    </w:p>
    <w:p w14:paraId="125885FA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71" w:name="_Toc154569535"/>
      <w:bookmarkStart w:id="72" w:name="_Toc154569927"/>
      <w:bookmarkStart w:id="73" w:name="_Toc168655108"/>
      <w:bookmarkStart w:id="74" w:name="_Toc169511380"/>
      <w:bookmarkStart w:id="75" w:name="_Toc187331940"/>
      <w:bookmarkStart w:id="76" w:name="_Toc191360002"/>
      <w:bookmarkStart w:id="77" w:name="_Toc214538015"/>
      <w:bookmarkStart w:id="78" w:name="_Toc216086110"/>
      <w:r w:rsidRPr="00870BF6">
        <w:rPr>
          <w:rFonts w:cs="Calibri Light"/>
          <w:color w:val="000000"/>
          <w:szCs w:val="22"/>
        </w:rPr>
        <w:t>Termin i warunki gwarancji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69187DEB" w14:textId="77777777" w:rsidR="00FF43DA" w:rsidRPr="00870BF6" w:rsidRDefault="00FF43DA" w:rsidP="00FF43DA">
      <w:pPr>
        <w:pStyle w:val="Compact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i/>
          <w:color w:val="000000"/>
          <w:sz w:val="22"/>
          <w:szCs w:val="22"/>
          <w:u w:val="single"/>
          <w:lang w:val="pl-PL"/>
        </w:rPr>
        <w:t>Wykonawca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 udziela </w:t>
      </w:r>
      <w:r w:rsidRPr="00870BF6">
        <w:rPr>
          <w:rFonts w:ascii="Arial" w:hAnsi="Arial" w:cs="Arial"/>
          <w:i/>
          <w:color w:val="000000"/>
          <w:sz w:val="22"/>
          <w:szCs w:val="22"/>
          <w:u w:val="single"/>
          <w:lang w:val="pl-PL"/>
        </w:rPr>
        <w:t>Zamawiającemu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 gwarancji jakości wykonanej pracy na okres minimum </w:t>
      </w:r>
      <w:r w:rsidRPr="00870BF6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24 miesięcy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. Okres gwarancji liczony będzie od daty podpisania protokołu odbioru końcowego przez osobę upoważnioną. </w:t>
      </w:r>
      <w:r w:rsidRPr="00870BF6">
        <w:rPr>
          <w:rFonts w:ascii="Arial" w:hAnsi="Arial" w:cs="Arial"/>
          <w:sz w:val="22"/>
          <w:szCs w:val="22"/>
          <w:lang w:val="pl-PL"/>
        </w:rPr>
        <w:t>Czas reakcji serwisu w okresie gwarancji: do 48h roboczych od zgłoszenia. Dostępność części oraz serwisu w Polsce.</w:t>
      </w:r>
    </w:p>
    <w:p w14:paraId="6BA37FC1" w14:textId="77777777" w:rsidR="00FF43DA" w:rsidRPr="00870BF6" w:rsidRDefault="00FF43DA" w:rsidP="00FF43DA">
      <w:p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</w:rPr>
        <w:t xml:space="preserve">Przegląd gwarancyjny po 12 miesiącach (czyszczenie optyki, weryfikacja retencji, aktualizacja </w:t>
      </w:r>
      <w:proofErr w:type="spellStart"/>
      <w:r w:rsidRPr="00870BF6">
        <w:rPr>
          <w:rFonts w:ascii="Arial" w:hAnsi="Arial" w:cs="Arial"/>
        </w:rPr>
        <w:t>firmware</w:t>
      </w:r>
      <w:proofErr w:type="spellEnd"/>
      <w:r w:rsidRPr="00870BF6">
        <w:rPr>
          <w:rFonts w:ascii="Arial" w:hAnsi="Arial" w:cs="Arial"/>
        </w:rPr>
        <w:t xml:space="preserve"> – jeśli dostępna.</w:t>
      </w:r>
    </w:p>
    <w:p w14:paraId="7A68F1B7" w14:textId="77777777" w:rsidR="00FF43DA" w:rsidRPr="00870BF6" w:rsidRDefault="00FF43DA" w:rsidP="00FF43DA">
      <w:pPr>
        <w:rPr>
          <w:rFonts w:ascii="Arial" w:hAnsi="Arial" w:cs="Arial"/>
          <w:color w:val="000000"/>
        </w:rPr>
      </w:pPr>
    </w:p>
    <w:p w14:paraId="270DFB2F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79" w:name="_Toc154569536"/>
      <w:bookmarkStart w:id="80" w:name="_Toc154569928"/>
      <w:bookmarkStart w:id="81" w:name="_Toc168655109"/>
      <w:bookmarkStart w:id="82" w:name="_Toc169511381"/>
      <w:bookmarkStart w:id="83" w:name="_Toc187331941"/>
      <w:bookmarkStart w:id="84" w:name="_Toc191360003"/>
      <w:bookmarkStart w:id="85" w:name="_Toc214538016"/>
      <w:bookmarkStart w:id="86" w:name="_Toc216086111"/>
      <w:r w:rsidRPr="00870BF6">
        <w:rPr>
          <w:rFonts w:cs="Calibri Light"/>
          <w:color w:val="000000"/>
          <w:szCs w:val="22"/>
        </w:rPr>
        <w:lastRenderedPageBreak/>
        <w:t>Sposób płatności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870BF6">
        <w:t xml:space="preserve"> </w:t>
      </w:r>
    </w:p>
    <w:p w14:paraId="5E69FDBC" w14:textId="77777777" w:rsidR="00FF43DA" w:rsidRPr="00870BF6" w:rsidRDefault="00FF43DA" w:rsidP="00FF43DA">
      <w:pPr>
        <w:pStyle w:val="Default"/>
        <w:jc w:val="both"/>
        <w:rPr>
          <w:sz w:val="22"/>
          <w:szCs w:val="22"/>
        </w:rPr>
      </w:pPr>
      <w:r w:rsidRPr="00870BF6">
        <w:rPr>
          <w:sz w:val="22"/>
          <w:szCs w:val="22"/>
        </w:rPr>
        <w:t xml:space="preserve">Wynagrodzenie należne </w:t>
      </w:r>
      <w:r w:rsidRPr="00870BF6">
        <w:rPr>
          <w:i/>
          <w:iCs/>
          <w:sz w:val="22"/>
          <w:szCs w:val="22"/>
          <w:u w:val="single"/>
        </w:rPr>
        <w:t>Wykonawcy</w:t>
      </w:r>
      <w:r w:rsidRPr="00870BF6">
        <w:rPr>
          <w:i/>
          <w:iCs/>
          <w:sz w:val="22"/>
          <w:szCs w:val="22"/>
        </w:rPr>
        <w:t xml:space="preserve"> </w:t>
      </w:r>
      <w:r w:rsidRPr="00870BF6">
        <w:rPr>
          <w:sz w:val="22"/>
          <w:szCs w:val="22"/>
        </w:rPr>
        <w:t xml:space="preserve">będzie płatne jednorazowo po zakończeniu usługi, podpisaniu protokołu odbioru przez </w:t>
      </w:r>
      <w:r w:rsidRPr="00870BF6">
        <w:rPr>
          <w:i/>
          <w:iCs/>
          <w:sz w:val="22"/>
          <w:szCs w:val="22"/>
          <w:u w:val="single"/>
        </w:rPr>
        <w:t>Zamawiającego</w:t>
      </w:r>
      <w:r w:rsidRPr="00870BF6">
        <w:rPr>
          <w:i/>
          <w:iCs/>
          <w:sz w:val="22"/>
          <w:szCs w:val="22"/>
        </w:rPr>
        <w:t xml:space="preserve"> </w:t>
      </w:r>
      <w:r w:rsidRPr="00870BF6">
        <w:rPr>
          <w:sz w:val="22"/>
          <w:szCs w:val="22"/>
        </w:rPr>
        <w:t xml:space="preserve">i dołączonego do prawidłowo wystawionej faktury VAT. Przelew w ciągu 30 dni od daty wpływu do </w:t>
      </w:r>
      <w:r w:rsidRPr="00870BF6">
        <w:rPr>
          <w:i/>
          <w:iCs/>
          <w:sz w:val="22"/>
          <w:szCs w:val="22"/>
          <w:u w:val="single"/>
        </w:rPr>
        <w:t>Zamawiającego</w:t>
      </w:r>
      <w:r w:rsidRPr="00870BF6">
        <w:rPr>
          <w:sz w:val="22"/>
          <w:szCs w:val="22"/>
        </w:rPr>
        <w:t xml:space="preserve">. </w:t>
      </w:r>
      <w:r w:rsidRPr="00870BF6">
        <w:rPr>
          <w:i/>
          <w:iCs/>
          <w:sz w:val="22"/>
          <w:szCs w:val="22"/>
          <w:u w:val="single"/>
        </w:rPr>
        <w:t>Zamawiający</w:t>
      </w:r>
      <w:r w:rsidRPr="00870BF6">
        <w:rPr>
          <w:i/>
          <w:iCs/>
          <w:sz w:val="22"/>
          <w:szCs w:val="22"/>
        </w:rPr>
        <w:t xml:space="preserve"> </w:t>
      </w:r>
      <w:r w:rsidRPr="00870BF6">
        <w:rPr>
          <w:sz w:val="22"/>
          <w:szCs w:val="22"/>
        </w:rPr>
        <w:t>nie dopuszcza płatności częściowych.</w:t>
      </w:r>
    </w:p>
    <w:p w14:paraId="2337EFF6" w14:textId="77777777" w:rsidR="00FF43DA" w:rsidRPr="00870BF6" w:rsidRDefault="00FF43DA" w:rsidP="00FF43DA">
      <w:pPr>
        <w:pStyle w:val="Default"/>
        <w:jc w:val="both"/>
        <w:rPr>
          <w:sz w:val="22"/>
          <w:szCs w:val="22"/>
        </w:rPr>
      </w:pPr>
    </w:p>
    <w:p w14:paraId="33FD81F7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87" w:name="_Toc74135648"/>
      <w:bookmarkStart w:id="88" w:name="_Toc85449514"/>
      <w:bookmarkStart w:id="89" w:name="_Toc154569537"/>
      <w:bookmarkStart w:id="90" w:name="_Toc154569929"/>
      <w:bookmarkStart w:id="91" w:name="_Toc168655110"/>
      <w:bookmarkStart w:id="92" w:name="_Toc169511382"/>
      <w:bookmarkStart w:id="93" w:name="_Toc187331942"/>
      <w:bookmarkStart w:id="94" w:name="_Toc191360004"/>
      <w:bookmarkStart w:id="95" w:name="_Toc214538017"/>
      <w:bookmarkStart w:id="96" w:name="_Toc216086112"/>
      <w:r w:rsidRPr="00870BF6">
        <w:rPr>
          <w:rFonts w:cs="Calibri Light"/>
          <w:color w:val="000000"/>
          <w:szCs w:val="22"/>
        </w:rPr>
        <w:t>Kary umowne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1F6FB327" w14:textId="77777777" w:rsidR="00FF43DA" w:rsidRPr="00870BF6" w:rsidRDefault="00FF43DA" w:rsidP="00FF43DA">
      <w:pPr>
        <w:jc w:val="both"/>
        <w:rPr>
          <w:rFonts w:ascii="Arial" w:eastAsia="Arial Unicode MS" w:hAnsi="Arial" w:cs="Arial"/>
          <w:color w:val="000000"/>
        </w:rPr>
      </w:pPr>
      <w:r w:rsidRPr="00870BF6">
        <w:rPr>
          <w:rFonts w:ascii="Arial" w:eastAsia="Arial Unicode MS" w:hAnsi="Arial" w:cs="Arial"/>
          <w:color w:val="000000"/>
        </w:rPr>
        <w:t xml:space="preserve">W przypadku niewykonania w terminie lub nienależytego wykonania przedmiotu </w:t>
      </w:r>
      <w:r w:rsidRPr="00870BF6">
        <w:rPr>
          <w:rFonts w:ascii="Arial" w:eastAsia="Arial Unicode MS" w:hAnsi="Arial" w:cs="Arial"/>
          <w:i/>
          <w:color w:val="000000"/>
          <w:u w:val="single"/>
        </w:rPr>
        <w:t>Umowy Zamawiający</w:t>
      </w:r>
      <w:r w:rsidRPr="00870BF6">
        <w:rPr>
          <w:rFonts w:ascii="Arial" w:eastAsia="Arial Unicode MS" w:hAnsi="Arial" w:cs="Arial"/>
          <w:color w:val="000000"/>
        </w:rPr>
        <w:t xml:space="preserve"> będzie miał prawo żądania od </w:t>
      </w:r>
      <w:r w:rsidRPr="00870BF6">
        <w:rPr>
          <w:rFonts w:ascii="Arial" w:eastAsia="Arial Unicode MS" w:hAnsi="Arial" w:cs="Arial"/>
          <w:i/>
          <w:color w:val="000000"/>
          <w:u w:val="single"/>
        </w:rPr>
        <w:t>Wykonawcy</w:t>
      </w:r>
      <w:r w:rsidRPr="00870BF6">
        <w:rPr>
          <w:rFonts w:ascii="Arial" w:eastAsia="Arial Unicode MS" w:hAnsi="Arial" w:cs="Arial"/>
          <w:color w:val="000000"/>
        </w:rPr>
        <w:t xml:space="preserve"> zapłaty kar umownych zawartych</w:t>
      </w:r>
      <w:r w:rsidRPr="00870BF6">
        <w:rPr>
          <w:rFonts w:ascii="Arial" w:eastAsia="Arial Unicode MS" w:hAnsi="Arial" w:cs="Arial"/>
          <w:color w:val="000000"/>
        </w:rPr>
        <w:br/>
        <w:t xml:space="preserve">w </w:t>
      </w:r>
      <w:r w:rsidRPr="00870BF6">
        <w:rPr>
          <w:rFonts w:ascii="Arial" w:eastAsia="Arial Unicode MS" w:hAnsi="Arial" w:cs="Arial"/>
          <w:i/>
          <w:color w:val="000000"/>
          <w:u w:val="single"/>
        </w:rPr>
        <w:t>Umowie</w:t>
      </w:r>
      <w:r w:rsidRPr="00870BF6">
        <w:rPr>
          <w:rFonts w:ascii="Arial" w:eastAsia="Arial Unicode MS" w:hAnsi="Arial" w:cs="Arial"/>
          <w:color w:val="000000"/>
        </w:rPr>
        <w:t>.</w:t>
      </w:r>
    </w:p>
    <w:p w14:paraId="1B38B184" w14:textId="77777777" w:rsidR="00FF43DA" w:rsidRPr="00870BF6" w:rsidRDefault="00FF43DA" w:rsidP="00FF43DA">
      <w:pPr>
        <w:pStyle w:val="Default"/>
        <w:rPr>
          <w:color w:val="auto"/>
          <w:sz w:val="22"/>
          <w:szCs w:val="22"/>
        </w:rPr>
      </w:pPr>
    </w:p>
    <w:p w14:paraId="68FEE054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97" w:name="_Toc74135649"/>
      <w:bookmarkStart w:id="98" w:name="_Toc85449515"/>
      <w:bookmarkStart w:id="99" w:name="_Toc154569538"/>
      <w:bookmarkStart w:id="100" w:name="_Toc154569930"/>
      <w:bookmarkStart w:id="101" w:name="_Toc168655111"/>
      <w:bookmarkStart w:id="102" w:name="_Toc169511383"/>
      <w:bookmarkStart w:id="103" w:name="_Toc187331943"/>
      <w:bookmarkStart w:id="104" w:name="_Toc191360005"/>
      <w:bookmarkStart w:id="105" w:name="_Toc214538018"/>
      <w:bookmarkStart w:id="106" w:name="_Toc216086113"/>
      <w:r w:rsidRPr="00870BF6">
        <w:rPr>
          <w:rFonts w:cs="Calibri Light"/>
          <w:color w:val="000000"/>
          <w:szCs w:val="22"/>
        </w:rPr>
        <w:t>Prawo opcji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14:paraId="14F0EC61" w14:textId="77777777" w:rsidR="00FF43DA" w:rsidRPr="00870BF6" w:rsidRDefault="00FF43DA" w:rsidP="00FF43DA">
      <w:pPr>
        <w:rPr>
          <w:rFonts w:ascii="Arial" w:hAnsi="Arial" w:cs="Arial"/>
        </w:rPr>
      </w:pPr>
      <w:bookmarkStart w:id="107" w:name="_Toc85449516"/>
      <w:r w:rsidRPr="00870BF6">
        <w:rPr>
          <w:rFonts w:ascii="Arial" w:hAnsi="Arial" w:cs="Arial"/>
        </w:rPr>
        <w:t>Ni</w:t>
      </w:r>
      <w:bookmarkEnd w:id="107"/>
      <w:r w:rsidRPr="00870BF6">
        <w:rPr>
          <w:rFonts w:ascii="Arial" w:hAnsi="Arial" w:cs="Arial"/>
        </w:rPr>
        <w:t>e.</w:t>
      </w:r>
    </w:p>
    <w:p w14:paraId="79A9145C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08" w:name="_Toc74135650"/>
      <w:bookmarkStart w:id="109" w:name="_Toc85449517"/>
      <w:bookmarkStart w:id="110" w:name="_Toc154569539"/>
      <w:bookmarkStart w:id="111" w:name="_Toc154569931"/>
      <w:bookmarkStart w:id="112" w:name="_Toc168655112"/>
      <w:bookmarkStart w:id="113" w:name="_Toc169511384"/>
      <w:bookmarkStart w:id="114" w:name="_Toc187331944"/>
      <w:bookmarkStart w:id="115" w:name="_Toc191360006"/>
      <w:bookmarkStart w:id="116" w:name="_Toc214538019"/>
      <w:bookmarkStart w:id="117" w:name="_Toc216086114"/>
      <w:r w:rsidRPr="00870BF6">
        <w:rPr>
          <w:rFonts w:cs="Calibri Light"/>
          <w:color w:val="000000"/>
          <w:szCs w:val="22"/>
        </w:rPr>
        <w:t>Podwykonawcy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667F066E" w14:textId="77777777" w:rsidR="00FF43DA" w:rsidRPr="00870BF6" w:rsidRDefault="00FF43DA" w:rsidP="00FF43DA">
      <w:pPr>
        <w:spacing w:line="480" w:lineRule="auto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color w:val="000000"/>
        </w:rPr>
        <w:t>Nie dopuszcza się podwykonawców z wyłączeniem autoryzowanych punktów serwisowych.</w:t>
      </w:r>
    </w:p>
    <w:p w14:paraId="3226914A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18" w:name="_Toc74135651"/>
      <w:bookmarkStart w:id="119" w:name="_Toc85449518"/>
      <w:bookmarkStart w:id="120" w:name="_Toc154569540"/>
      <w:bookmarkStart w:id="121" w:name="_Toc154569932"/>
      <w:bookmarkStart w:id="122" w:name="_Toc168655113"/>
      <w:bookmarkStart w:id="123" w:name="_Toc169511385"/>
      <w:bookmarkStart w:id="124" w:name="_Toc187331945"/>
      <w:bookmarkStart w:id="125" w:name="_Toc191360007"/>
      <w:bookmarkStart w:id="126" w:name="_Toc214538020"/>
      <w:bookmarkStart w:id="127" w:name="_Toc216086115"/>
      <w:r w:rsidRPr="00870BF6">
        <w:rPr>
          <w:rFonts w:cs="Calibri Light"/>
          <w:color w:val="000000"/>
          <w:szCs w:val="22"/>
        </w:rPr>
        <w:t>Zamówienia podobne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0CA089DF" w14:textId="77777777" w:rsidR="00FF43DA" w:rsidRPr="00870BF6" w:rsidRDefault="00FF43DA" w:rsidP="00FF43DA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870BF6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05D5D627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28" w:name="_Toc74135652"/>
      <w:bookmarkStart w:id="129" w:name="_Toc85449519"/>
      <w:bookmarkStart w:id="130" w:name="_Toc154569541"/>
      <w:bookmarkStart w:id="131" w:name="_Toc154569933"/>
      <w:bookmarkStart w:id="132" w:name="_Toc168655114"/>
      <w:bookmarkStart w:id="133" w:name="_Toc169511386"/>
      <w:bookmarkStart w:id="134" w:name="_Toc187331946"/>
      <w:bookmarkStart w:id="135" w:name="_Toc191360008"/>
      <w:bookmarkStart w:id="136" w:name="_Toc214538021"/>
      <w:bookmarkStart w:id="137" w:name="_Toc216086116"/>
      <w:r w:rsidRPr="00870BF6">
        <w:rPr>
          <w:rFonts w:cs="Calibri Light"/>
          <w:color w:val="000000"/>
          <w:szCs w:val="22"/>
        </w:rPr>
        <w:t>Uwagi końcowe</w:t>
      </w:r>
      <w:bookmarkStart w:id="138" w:name="_Toc74135653"/>
      <w:bookmarkStart w:id="139" w:name="_Toc85449520"/>
      <w:bookmarkStart w:id="140" w:name="_Toc154569542"/>
      <w:bookmarkStart w:id="141" w:name="_Toc154569934"/>
      <w:bookmarkStart w:id="142" w:name="_Toc168655115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14:paraId="77855B19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/>
        <w:ind w:left="426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color w:val="000000"/>
          <w:u w:val="single"/>
        </w:rPr>
        <w:t>Zamawiający</w:t>
      </w:r>
      <w:r w:rsidRPr="00870BF6">
        <w:rPr>
          <w:rFonts w:ascii="Arial" w:hAnsi="Arial" w:cs="Arial"/>
          <w:color w:val="000000"/>
        </w:rPr>
        <w:t xml:space="preserve"> dopuszcza przeprowadzenie negocjacji.</w:t>
      </w:r>
    </w:p>
    <w:p w14:paraId="5204D27B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/>
        <w:ind w:left="426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</w:rPr>
        <w:t>Dopuszcza się rozwiązania równoważne o parametrach technicznych materiałów nie gorszych niż wskazane; ilości minimalne. Wykonawca dostarcza instrukcje/atest/CE dla narzędzi.</w:t>
      </w:r>
    </w:p>
    <w:p w14:paraId="1E0B9107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</w:rPr>
        <w:t xml:space="preserve">Wszelkie zmiany techniczne, materiałowe lub terminowe wymagają </w:t>
      </w:r>
      <w:r w:rsidRPr="00870BF6">
        <w:rPr>
          <w:rFonts w:ascii="Arial" w:hAnsi="Arial" w:cs="Arial"/>
          <w:b/>
          <w:bCs/>
        </w:rPr>
        <w:t xml:space="preserve">pisemnej </w:t>
      </w:r>
      <w:r w:rsidRPr="00870BF6">
        <w:rPr>
          <w:rFonts w:ascii="Arial" w:hAnsi="Arial" w:cs="Arial"/>
        </w:rPr>
        <w:t xml:space="preserve">akceptacji </w:t>
      </w:r>
      <w:r w:rsidRPr="00870BF6">
        <w:rPr>
          <w:rFonts w:ascii="Arial" w:hAnsi="Arial" w:cs="Arial"/>
          <w:i/>
          <w:iCs/>
          <w:u w:val="single"/>
        </w:rPr>
        <w:t>Zamawiającego</w:t>
      </w:r>
      <w:r w:rsidRPr="00870BF6">
        <w:rPr>
          <w:rFonts w:ascii="Arial" w:hAnsi="Arial" w:cs="Arial"/>
        </w:rPr>
        <w:t>.</w:t>
      </w:r>
    </w:p>
    <w:p w14:paraId="3CC772F0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  <w:i/>
          <w:iCs/>
          <w:u w:val="single"/>
        </w:rPr>
        <w:t>Wykonawca</w:t>
      </w:r>
      <w:r w:rsidRPr="00870BF6">
        <w:rPr>
          <w:rFonts w:ascii="Arial" w:hAnsi="Arial" w:cs="Arial"/>
        </w:rPr>
        <w:t xml:space="preserve"> ponosi odpowiedzialność za szkody powstałe w wyniku nieprawidłowego wykonania robót, w tym uszkodzenia.</w:t>
      </w:r>
    </w:p>
    <w:p w14:paraId="4A914045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  <w:i/>
          <w:iCs/>
          <w:u w:val="single"/>
        </w:rPr>
        <w:t>Zamawiając</w:t>
      </w:r>
      <w:r w:rsidRPr="00870BF6">
        <w:rPr>
          <w:rFonts w:ascii="Arial" w:hAnsi="Arial" w:cs="Arial"/>
        </w:rPr>
        <w:t>y zastrzega sobie prawo do przeprowadzenia kontroli jakości na każdym etapie realizacji.</w:t>
      </w:r>
    </w:p>
    <w:p w14:paraId="415B842A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</w:rPr>
        <w:t xml:space="preserve">Wymagane </w:t>
      </w:r>
      <w:r w:rsidRPr="00870BF6">
        <w:rPr>
          <w:rFonts w:ascii="Arial" w:hAnsi="Arial" w:cs="Arial"/>
          <w:b/>
          <w:bCs/>
        </w:rPr>
        <w:t>szkolenie</w:t>
      </w:r>
      <w:r w:rsidRPr="00870BF6">
        <w:rPr>
          <w:rFonts w:ascii="Arial" w:hAnsi="Arial" w:cs="Arial"/>
        </w:rPr>
        <w:t xml:space="preserve"> i przekazanie kompletnej dokumentacji oraz haseł administratora/operatorów.</w:t>
      </w:r>
    </w:p>
    <w:p w14:paraId="6EEA04B7" w14:textId="77777777" w:rsidR="00FF43DA" w:rsidRPr="00870BF6" w:rsidRDefault="00FF43DA" w:rsidP="00FF43D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</w:rPr>
        <w:t xml:space="preserve">Po odbiorze końcowym </w:t>
      </w:r>
      <w:r w:rsidRPr="00870BF6">
        <w:rPr>
          <w:rFonts w:ascii="Arial" w:hAnsi="Arial" w:cs="Arial"/>
          <w:i/>
          <w:iCs/>
          <w:u w:val="single"/>
        </w:rPr>
        <w:t>Wykonawca</w:t>
      </w:r>
      <w:r w:rsidRPr="00870BF6">
        <w:rPr>
          <w:rFonts w:ascii="Arial" w:hAnsi="Arial" w:cs="Arial"/>
        </w:rPr>
        <w:t xml:space="preserve"> przekaże protokół przekazania urządzeń do eksploatacji wraz z kompletem dokumentacji.</w:t>
      </w:r>
    </w:p>
    <w:p w14:paraId="22C3C8EF" w14:textId="77777777" w:rsidR="00FF43DA" w:rsidRPr="00870BF6" w:rsidRDefault="00FF43DA" w:rsidP="00FF43DA">
      <w:pPr>
        <w:spacing w:after="0" w:line="278" w:lineRule="auto"/>
        <w:ind w:left="426"/>
        <w:rPr>
          <w:rFonts w:ascii="Arial" w:hAnsi="Arial" w:cs="Arial"/>
        </w:rPr>
      </w:pPr>
    </w:p>
    <w:p w14:paraId="4C003464" w14:textId="77777777" w:rsidR="00FF43DA" w:rsidRPr="00870BF6" w:rsidRDefault="00FF43DA" w:rsidP="00FF43DA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43" w:name="_Toc169511387"/>
      <w:bookmarkStart w:id="144" w:name="_Toc187331947"/>
      <w:bookmarkStart w:id="145" w:name="_Toc191360009"/>
      <w:bookmarkStart w:id="146" w:name="_Toc214538022"/>
      <w:bookmarkStart w:id="147" w:name="_Toc216086117"/>
      <w:r w:rsidRPr="00870BF6">
        <w:rPr>
          <w:rFonts w:cs="Calibri Light"/>
          <w:color w:val="000000"/>
          <w:szCs w:val="22"/>
        </w:rPr>
        <w:lastRenderedPageBreak/>
        <w:t>Załączniki</w:t>
      </w:r>
      <w:bookmarkStart w:id="148" w:name="_Hlk212548841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bookmarkEnd w:id="148"/>
    <w:p w14:paraId="5D7ADD7C" w14:textId="45098760" w:rsidR="00CA4B37" w:rsidRPr="00F958C8" w:rsidRDefault="00FF43DA" w:rsidP="00FF43DA">
      <w:pPr>
        <w:rPr>
          <w:rFonts w:ascii="Arial" w:hAnsi="Arial" w:cs="Arial"/>
        </w:rPr>
      </w:pPr>
      <w:r w:rsidRPr="00870BF6">
        <w:rPr>
          <w:rFonts w:ascii="Arial" w:hAnsi="Arial" w:cs="Arial"/>
        </w:rPr>
        <w:t>Brak.</w:t>
      </w:r>
    </w:p>
    <w:sectPr w:rsidR="00CA4B37" w:rsidRPr="00F958C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8634" w14:textId="77777777" w:rsidR="005F0999" w:rsidRDefault="005F0999" w:rsidP="00D5409C">
      <w:pPr>
        <w:spacing w:after="0" w:line="240" w:lineRule="auto"/>
      </w:pPr>
      <w:r>
        <w:separator/>
      </w:r>
    </w:p>
  </w:endnote>
  <w:endnote w:type="continuationSeparator" w:id="0">
    <w:p w14:paraId="07BDED23" w14:textId="77777777" w:rsidR="005F0999" w:rsidRDefault="005F099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054A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EA3662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604B219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13BCF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Spółka wpisana do rejestru przedsiębiorców prowadzonego przez Sąd Rejonowy dla m</w:t>
                          </w: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st. Warszawy w Warszawie</w:t>
                          </w:r>
                        </w:p>
                        <w:p w14:paraId="4AF075A7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1734E2AD" w:rsidR="00B34330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2B161B"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.000,00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6941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668BB91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13BCF">
                      <w:rPr>
                        <w:rFonts w:ascii="Arial" w:hAnsi="Arial" w:cs="Arial"/>
                        <w:sz w:val="14"/>
                        <w:szCs w:val="14"/>
                      </w:rPr>
                      <w:t>Spółka wpisana do rejestru przedsiębiorców prowadzonego przez Sąd Rejonowy dla m</w:t>
                    </w: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. st. Warszawy w Warszawie</w:t>
                    </w:r>
                  </w:p>
                  <w:p w14:paraId="4AF075A7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14:paraId="05DE688E" w14:textId="1734E2AD" w:rsidR="00B34330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2B161B" w:rsidRPr="002B161B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3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7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277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023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.000,00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682B86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2B86">
                            <w:rPr>
                              <w:rFonts w:ascii="Arial" w:hAnsi="Arial" w:cs="Arial"/>
                              <w:color w:val="FFFFFF" w:themeColor="background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84A80C3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744F7AA" w14:textId="77777777" w:rsidR="00DA617C" w:rsidRPr="00682B86" w:rsidRDefault="00DA617C" w:rsidP="000360EA">
                    <w:pPr>
                      <w:jc w:val="right"/>
                      <w:rPr>
                        <w:rFonts w:ascii="Arial" w:hAnsi="Arial" w:cs="Arial"/>
                        <w:color w:val="FFFFFF" w:themeColor="background1"/>
                        <w:sz w:val="20"/>
                        <w:szCs w:val="20"/>
                      </w:rPr>
                    </w:pPr>
                    <w:r w:rsidRPr="00682B86">
                      <w:rPr>
                        <w:rFonts w:ascii="Arial" w:hAnsi="Arial" w:cs="Arial"/>
                        <w:color w:val="FFFFFF" w:themeColor="background1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C5AEB" w14:textId="77777777" w:rsidR="005F0999" w:rsidRDefault="005F0999" w:rsidP="00D5409C">
      <w:pPr>
        <w:spacing w:after="0" w:line="240" w:lineRule="auto"/>
      </w:pPr>
      <w:r>
        <w:separator/>
      </w:r>
    </w:p>
  </w:footnote>
  <w:footnote w:type="continuationSeparator" w:id="0">
    <w:p w14:paraId="3A3B3991" w14:textId="77777777" w:rsidR="005F0999" w:rsidRDefault="005F099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1518683875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23E2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73AB8D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9C0438F" wp14:editId="5FECBC75">
                          <wp:extent cx="2180590" cy="352425"/>
                          <wp:effectExtent l="0" t="0" r="0" b="9525"/>
                          <wp:docPr id="1518683875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74D8E6B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99411"/>
    <w:multiLevelType w:val="multilevel"/>
    <w:tmpl w:val="1CB4A1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17172F5"/>
    <w:multiLevelType w:val="hybridMultilevel"/>
    <w:tmpl w:val="F78EA9D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E1B02"/>
    <w:multiLevelType w:val="multilevel"/>
    <w:tmpl w:val="A34E7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49291E"/>
    <w:multiLevelType w:val="hybridMultilevel"/>
    <w:tmpl w:val="8D7C3B4A"/>
    <w:lvl w:ilvl="0" w:tplc="214601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011436"/>
    <w:multiLevelType w:val="hybridMultilevel"/>
    <w:tmpl w:val="30D8205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0263634"/>
    <w:multiLevelType w:val="multilevel"/>
    <w:tmpl w:val="3904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0A301BB"/>
    <w:multiLevelType w:val="hybridMultilevel"/>
    <w:tmpl w:val="1AC2C836"/>
    <w:lvl w:ilvl="0" w:tplc="E488D904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1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93A9E"/>
    <w:multiLevelType w:val="hybridMultilevel"/>
    <w:tmpl w:val="C7C2F36E"/>
    <w:lvl w:ilvl="0" w:tplc="FFFFFFFF">
      <w:start w:val="1"/>
      <w:numFmt w:val="lowerLetter"/>
      <w:lvlText w:val="%1."/>
      <w:lvlJc w:val="right"/>
      <w:pPr>
        <w:ind w:left="845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05" w:hanging="360"/>
      </w:pPr>
    </w:lvl>
    <w:lvl w:ilvl="4" w:tplc="FFFFFFFF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3" w15:restartNumberingAfterBreak="0">
    <w:nsid w:val="148847DE"/>
    <w:multiLevelType w:val="multilevel"/>
    <w:tmpl w:val="EC7CEF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14AB224C"/>
    <w:multiLevelType w:val="multilevel"/>
    <w:tmpl w:val="0066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4E53C53"/>
    <w:multiLevelType w:val="multilevel"/>
    <w:tmpl w:val="07640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080596"/>
    <w:multiLevelType w:val="multilevel"/>
    <w:tmpl w:val="0FEE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AA73A85"/>
    <w:multiLevelType w:val="hybridMultilevel"/>
    <w:tmpl w:val="81B8FB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370E3B"/>
    <w:multiLevelType w:val="hybridMultilevel"/>
    <w:tmpl w:val="FBCC4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CE74A4"/>
    <w:multiLevelType w:val="hybridMultilevel"/>
    <w:tmpl w:val="4D5053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0B70EB3"/>
    <w:multiLevelType w:val="hybridMultilevel"/>
    <w:tmpl w:val="565A5448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6017C"/>
    <w:multiLevelType w:val="hybridMultilevel"/>
    <w:tmpl w:val="2D9AF06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3B95019C"/>
    <w:multiLevelType w:val="hybridMultilevel"/>
    <w:tmpl w:val="D470499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 w15:restartNumberingAfterBreak="0">
    <w:nsid w:val="420B572D"/>
    <w:multiLevelType w:val="hybridMultilevel"/>
    <w:tmpl w:val="9A346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8E07E6"/>
    <w:multiLevelType w:val="hybridMultilevel"/>
    <w:tmpl w:val="8B3AD21C"/>
    <w:lvl w:ilvl="0" w:tplc="214601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C531AD"/>
    <w:multiLevelType w:val="hybridMultilevel"/>
    <w:tmpl w:val="5D6EC9A0"/>
    <w:lvl w:ilvl="0" w:tplc="5BE499C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3E0EB7"/>
    <w:multiLevelType w:val="hybridMultilevel"/>
    <w:tmpl w:val="8536016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1086E"/>
    <w:multiLevelType w:val="hybridMultilevel"/>
    <w:tmpl w:val="3EC8E712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82122C"/>
    <w:multiLevelType w:val="hybridMultilevel"/>
    <w:tmpl w:val="3C503B0E"/>
    <w:lvl w:ilvl="0" w:tplc="6284FD2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0A2116"/>
    <w:multiLevelType w:val="hybridMultilevel"/>
    <w:tmpl w:val="891C5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350788"/>
    <w:multiLevelType w:val="hybridMultilevel"/>
    <w:tmpl w:val="EE6C3DC2"/>
    <w:lvl w:ilvl="0" w:tplc="AE6ABA6E">
      <w:start w:val="1"/>
      <w:numFmt w:val="upperLetter"/>
      <w:lvlText w:val="%1."/>
      <w:lvlJc w:val="left"/>
      <w:pPr>
        <w:ind w:left="1287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F8E3586"/>
    <w:multiLevelType w:val="hybridMultilevel"/>
    <w:tmpl w:val="0E4E1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42" w15:restartNumberingAfterBreak="0">
    <w:nsid w:val="537E479C"/>
    <w:multiLevelType w:val="multilevel"/>
    <w:tmpl w:val="032E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63A3DFA"/>
    <w:multiLevelType w:val="multilevel"/>
    <w:tmpl w:val="D3C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4A3F22"/>
    <w:multiLevelType w:val="hybridMultilevel"/>
    <w:tmpl w:val="C672763C"/>
    <w:lvl w:ilvl="0" w:tplc="44EEE38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F57895"/>
    <w:multiLevelType w:val="hybridMultilevel"/>
    <w:tmpl w:val="E1F02FB2"/>
    <w:lvl w:ilvl="0" w:tplc="0EF081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0" w15:restartNumberingAfterBreak="0">
    <w:nsid w:val="65B50B8A"/>
    <w:multiLevelType w:val="multilevel"/>
    <w:tmpl w:val="C58C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937311C"/>
    <w:multiLevelType w:val="multilevel"/>
    <w:tmpl w:val="70F8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B2B0EDE"/>
    <w:multiLevelType w:val="hybridMultilevel"/>
    <w:tmpl w:val="F65CBF4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6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8515866">
    <w:abstractNumId w:val="55"/>
  </w:num>
  <w:num w:numId="2" w16cid:durableId="1842043002">
    <w:abstractNumId w:val="49"/>
  </w:num>
  <w:num w:numId="3" w16cid:durableId="1151141072">
    <w:abstractNumId w:val="7"/>
  </w:num>
  <w:num w:numId="4" w16cid:durableId="1678464460">
    <w:abstractNumId w:val="36"/>
  </w:num>
  <w:num w:numId="5" w16cid:durableId="1685131737">
    <w:abstractNumId w:val="45"/>
  </w:num>
  <w:num w:numId="6" w16cid:durableId="910965521">
    <w:abstractNumId w:val="47"/>
  </w:num>
  <w:num w:numId="7" w16cid:durableId="1246692599">
    <w:abstractNumId w:val="21"/>
  </w:num>
  <w:num w:numId="8" w16cid:durableId="1360206290">
    <w:abstractNumId w:val="6"/>
  </w:num>
  <w:num w:numId="9" w16cid:durableId="2033801424">
    <w:abstractNumId w:val="53"/>
  </w:num>
  <w:num w:numId="10" w16cid:durableId="181826641">
    <w:abstractNumId w:val="24"/>
  </w:num>
  <w:num w:numId="11" w16cid:durableId="1642925937">
    <w:abstractNumId w:val="18"/>
  </w:num>
  <w:num w:numId="12" w16cid:durableId="1420296944">
    <w:abstractNumId w:val="23"/>
  </w:num>
  <w:num w:numId="13" w16cid:durableId="151992113">
    <w:abstractNumId w:val="26"/>
  </w:num>
  <w:num w:numId="14" w16cid:durableId="2015103693">
    <w:abstractNumId w:val="27"/>
  </w:num>
  <w:num w:numId="15" w16cid:durableId="180439618">
    <w:abstractNumId w:val="44"/>
  </w:num>
  <w:num w:numId="16" w16cid:durableId="600990942">
    <w:abstractNumId w:val="37"/>
  </w:num>
  <w:num w:numId="17" w16cid:durableId="468133845">
    <w:abstractNumId w:val="54"/>
  </w:num>
  <w:num w:numId="18" w16cid:durableId="2112312144">
    <w:abstractNumId w:val="11"/>
  </w:num>
  <w:num w:numId="19" w16cid:durableId="2028172944">
    <w:abstractNumId w:val="29"/>
  </w:num>
  <w:num w:numId="20" w16cid:durableId="1174028572">
    <w:abstractNumId w:val="3"/>
  </w:num>
  <w:num w:numId="21" w16cid:durableId="889343872">
    <w:abstractNumId w:val="48"/>
  </w:num>
  <w:num w:numId="22" w16cid:durableId="346447979">
    <w:abstractNumId w:val="41"/>
  </w:num>
  <w:num w:numId="23" w16cid:durableId="1166357935">
    <w:abstractNumId w:val="56"/>
  </w:num>
  <w:num w:numId="24" w16cid:durableId="1248882813">
    <w:abstractNumId w:val="39"/>
  </w:num>
  <w:num w:numId="25" w16cid:durableId="1059324535">
    <w:abstractNumId w:val="20"/>
  </w:num>
  <w:num w:numId="26" w16cid:durableId="1596285743">
    <w:abstractNumId w:val="30"/>
  </w:num>
  <w:num w:numId="27" w16cid:durableId="1186559905">
    <w:abstractNumId w:val="10"/>
  </w:num>
  <w:num w:numId="28" w16cid:durableId="541096960">
    <w:abstractNumId w:val="12"/>
  </w:num>
  <w:num w:numId="29" w16cid:durableId="1278443347">
    <w:abstractNumId w:val="43"/>
  </w:num>
  <w:num w:numId="30" w16cid:durableId="1858620621">
    <w:abstractNumId w:val="17"/>
  </w:num>
  <w:num w:numId="31" w16cid:durableId="489298443">
    <w:abstractNumId w:val="22"/>
  </w:num>
  <w:num w:numId="32" w16cid:durableId="1442604799">
    <w:abstractNumId w:val="34"/>
  </w:num>
  <w:num w:numId="33" w16cid:durableId="438374938">
    <w:abstractNumId w:val="0"/>
  </w:num>
  <w:num w:numId="34" w16cid:durableId="1616788475">
    <w:abstractNumId w:val="35"/>
  </w:num>
  <w:num w:numId="35" w16cid:durableId="405760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9889159">
    <w:abstractNumId w:val="38"/>
  </w:num>
  <w:num w:numId="37" w16cid:durableId="1507862740">
    <w:abstractNumId w:val="13"/>
  </w:num>
  <w:num w:numId="38" w16cid:durableId="1476143605">
    <w:abstractNumId w:val="46"/>
  </w:num>
  <w:num w:numId="39" w16cid:durableId="2101101171">
    <w:abstractNumId w:val="52"/>
  </w:num>
  <w:num w:numId="40" w16cid:durableId="2009554389">
    <w:abstractNumId w:val="2"/>
  </w:num>
  <w:num w:numId="41" w16cid:durableId="1192575178">
    <w:abstractNumId w:val="25"/>
  </w:num>
  <w:num w:numId="42" w16cid:durableId="1141456701">
    <w:abstractNumId w:val="33"/>
  </w:num>
  <w:num w:numId="43" w16cid:durableId="759721858">
    <w:abstractNumId w:val="5"/>
  </w:num>
  <w:num w:numId="44" w16cid:durableId="892470947">
    <w:abstractNumId w:val="40"/>
  </w:num>
  <w:num w:numId="45" w16cid:durableId="1758358133">
    <w:abstractNumId w:val="31"/>
  </w:num>
  <w:num w:numId="46" w16cid:durableId="12854256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35575472">
    <w:abstractNumId w:val="9"/>
  </w:num>
  <w:num w:numId="48" w16cid:durableId="1321160109">
    <w:abstractNumId w:val="51"/>
  </w:num>
  <w:num w:numId="49" w16cid:durableId="1194996380">
    <w:abstractNumId w:val="14"/>
  </w:num>
  <w:num w:numId="50" w16cid:durableId="2033414876">
    <w:abstractNumId w:val="50"/>
  </w:num>
  <w:num w:numId="51" w16cid:durableId="287321568">
    <w:abstractNumId w:val="42"/>
  </w:num>
  <w:num w:numId="52" w16cid:durableId="1018506098">
    <w:abstractNumId w:val="16"/>
  </w:num>
  <w:num w:numId="53" w16cid:durableId="2117409681">
    <w:abstractNumId w:val="32"/>
  </w:num>
  <w:num w:numId="54" w16cid:durableId="283390009">
    <w:abstractNumId w:val="28"/>
  </w:num>
  <w:num w:numId="55" w16cid:durableId="1072235283">
    <w:abstractNumId w:val="4"/>
  </w:num>
  <w:num w:numId="56" w16cid:durableId="200555951">
    <w:abstractNumId w:val="19"/>
  </w:num>
  <w:num w:numId="57" w16cid:durableId="14196676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038D"/>
    <w:rsid w:val="000360EA"/>
    <w:rsid w:val="00037DE9"/>
    <w:rsid w:val="00054E6F"/>
    <w:rsid w:val="00055B09"/>
    <w:rsid w:val="00074343"/>
    <w:rsid w:val="000818DA"/>
    <w:rsid w:val="00081BEF"/>
    <w:rsid w:val="00084B3D"/>
    <w:rsid w:val="000A0603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5047"/>
    <w:rsid w:val="002377E1"/>
    <w:rsid w:val="00237884"/>
    <w:rsid w:val="00242112"/>
    <w:rsid w:val="0024297E"/>
    <w:rsid w:val="0025604B"/>
    <w:rsid w:val="00262EFC"/>
    <w:rsid w:val="0027153D"/>
    <w:rsid w:val="00274564"/>
    <w:rsid w:val="00285CE9"/>
    <w:rsid w:val="002A5205"/>
    <w:rsid w:val="002A6AF8"/>
    <w:rsid w:val="002B161B"/>
    <w:rsid w:val="002C3283"/>
    <w:rsid w:val="002C4056"/>
    <w:rsid w:val="002C53A5"/>
    <w:rsid w:val="002E1D96"/>
    <w:rsid w:val="002E434E"/>
    <w:rsid w:val="002F5A95"/>
    <w:rsid w:val="002F7489"/>
    <w:rsid w:val="003112BA"/>
    <w:rsid w:val="00314E40"/>
    <w:rsid w:val="00323E38"/>
    <w:rsid w:val="00325021"/>
    <w:rsid w:val="00341B93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379C"/>
    <w:rsid w:val="00456812"/>
    <w:rsid w:val="00462E78"/>
    <w:rsid w:val="00470CCF"/>
    <w:rsid w:val="004B019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5F0999"/>
    <w:rsid w:val="00604A25"/>
    <w:rsid w:val="00615A71"/>
    <w:rsid w:val="00625770"/>
    <w:rsid w:val="00637291"/>
    <w:rsid w:val="0064524D"/>
    <w:rsid w:val="00645C70"/>
    <w:rsid w:val="0064620A"/>
    <w:rsid w:val="006516F6"/>
    <w:rsid w:val="00682B86"/>
    <w:rsid w:val="0068696F"/>
    <w:rsid w:val="00697F01"/>
    <w:rsid w:val="006A159D"/>
    <w:rsid w:val="006B0F88"/>
    <w:rsid w:val="006B6163"/>
    <w:rsid w:val="006C1AA6"/>
    <w:rsid w:val="006D029A"/>
    <w:rsid w:val="006D0BEF"/>
    <w:rsid w:val="006D3735"/>
    <w:rsid w:val="006D3756"/>
    <w:rsid w:val="007022E4"/>
    <w:rsid w:val="00702F9B"/>
    <w:rsid w:val="0070589A"/>
    <w:rsid w:val="00710613"/>
    <w:rsid w:val="007107B3"/>
    <w:rsid w:val="007142F8"/>
    <w:rsid w:val="00720BD7"/>
    <w:rsid w:val="007256F1"/>
    <w:rsid w:val="007476FA"/>
    <w:rsid w:val="0075408A"/>
    <w:rsid w:val="00754307"/>
    <w:rsid w:val="0075534E"/>
    <w:rsid w:val="00770C01"/>
    <w:rsid w:val="0077126C"/>
    <w:rsid w:val="00782CD4"/>
    <w:rsid w:val="0079609F"/>
    <w:rsid w:val="007B1E8F"/>
    <w:rsid w:val="007B2B04"/>
    <w:rsid w:val="007C1DD8"/>
    <w:rsid w:val="007C38E4"/>
    <w:rsid w:val="007D355C"/>
    <w:rsid w:val="007D3D7D"/>
    <w:rsid w:val="007D74B3"/>
    <w:rsid w:val="007E667A"/>
    <w:rsid w:val="007F3D14"/>
    <w:rsid w:val="00804ADE"/>
    <w:rsid w:val="008125AC"/>
    <w:rsid w:val="008162EC"/>
    <w:rsid w:val="008166D4"/>
    <w:rsid w:val="00821FFA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A3860"/>
    <w:rsid w:val="008B31BA"/>
    <w:rsid w:val="008B4584"/>
    <w:rsid w:val="008B4EEC"/>
    <w:rsid w:val="008B569A"/>
    <w:rsid w:val="008B6A18"/>
    <w:rsid w:val="008D3D41"/>
    <w:rsid w:val="008E1E1A"/>
    <w:rsid w:val="008E30A4"/>
    <w:rsid w:val="008F4AE1"/>
    <w:rsid w:val="00924807"/>
    <w:rsid w:val="00931B5B"/>
    <w:rsid w:val="00946513"/>
    <w:rsid w:val="00954B17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13E48"/>
    <w:rsid w:val="00A277B1"/>
    <w:rsid w:val="00A35E52"/>
    <w:rsid w:val="00A43060"/>
    <w:rsid w:val="00A475A9"/>
    <w:rsid w:val="00A72CAD"/>
    <w:rsid w:val="00A918D5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4749C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1390D"/>
    <w:rsid w:val="00C20F87"/>
    <w:rsid w:val="00C25D47"/>
    <w:rsid w:val="00C269B5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13F7"/>
    <w:rsid w:val="00CC230F"/>
    <w:rsid w:val="00CF1552"/>
    <w:rsid w:val="00CF6A58"/>
    <w:rsid w:val="00D00A6B"/>
    <w:rsid w:val="00D03261"/>
    <w:rsid w:val="00D03B8E"/>
    <w:rsid w:val="00D070E7"/>
    <w:rsid w:val="00D10FAB"/>
    <w:rsid w:val="00D12383"/>
    <w:rsid w:val="00D16B03"/>
    <w:rsid w:val="00D25111"/>
    <w:rsid w:val="00D355B9"/>
    <w:rsid w:val="00D4374B"/>
    <w:rsid w:val="00D439BE"/>
    <w:rsid w:val="00D449A0"/>
    <w:rsid w:val="00D45A95"/>
    <w:rsid w:val="00D45C00"/>
    <w:rsid w:val="00D51C6E"/>
    <w:rsid w:val="00D5409C"/>
    <w:rsid w:val="00D5673E"/>
    <w:rsid w:val="00DA617C"/>
    <w:rsid w:val="00DA68E2"/>
    <w:rsid w:val="00DA7F3D"/>
    <w:rsid w:val="00DD482E"/>
    <w:rsid w:val="00DD54EC"/>
    <w:rsid w:val="00DE4471"/>
    <w:rsid w:val="00E011DC"/>
    <w:rsid w:val="00E13BCF"/>
    <w:rsid w:val="00E16CDE"/>
    <w:rsid w:val="00E228D3"/>
    <w:rsid w:val="00E415BA"/>
    <w:rsid w:val="00E42AD4"/>
    <w:rsid w:val="00E56920"/>
    <w:rsid w:val="00E61C56"/>
    <w:rsid w:val="00E71042"/>
    <w:rsid w:val="00E72D4D"/>
    <w:rsid w:val="00E74D3F"/>
    <w:rsid w:val="00EA0A6D"/>
    <w:rsid w:val="00EA7747"/>
    <w:rsid w:val="00EB2CEC"/>
    <w:rsid w:val="00EC35DF"/>
    <w:rsid w:val="00EE232A"/>
    <w:rsid w:val="00EE2DCC"/>
    <w:rsid w:val="00EE637D"/>
    <w:rsid w:val="00EF48E6"/>
    <w:rsid w:val="00F13294"/>
    <w:rsid w:val="00F146CF"/>
    <w:rsid w:val="00F23897"/>
    <w:rsid w:val="00F3731C"/>
    <w:rsid w:val="00F51977"/>
    <w:rsid w:val="00F554E0"/>
    <w:rsid w:val="00F56976"/>
    <w:rsid w:val="00F701A8"/>
    <w:rsid w:val="00F91120"/>
    <w:rsid w:val="00F958C8"/>
    <w:rsid w:val="00FA4EAF"/>
    <w:rsid w:val="00FA6739"/>
    <w:rsid w:val="00FC0A0C"/>
    <w:rsid w:val="00FD11B2"/>
    <w:rsid w:val="00FD4D03"/>
    <w:rsid w:val="00FE18AC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F958C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qFormat/>
    <w:rsid w:val="00821FFA"/>
    <w:pPr>
      <w:spacing w:before="180" w:after="180" w:line="240" w:lineRule="auto"/>
    </w:pPr>
    <w:rPr>
      <w:rFonts w:ascii="Aptos" w:eastAsia="Aptos" w:hAnsi="Aptos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821FFA"/>
    <w:rPr>
      <w:rFonts w:ascii="Aptos" w:eastAsia="Aptos" w:hAnsi="Aptos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821FFA"/>
  </w:style>
  <w:style w:type="paragraph" w:customStyle="1" w:styleId="Compact">
    <w:name w:val="Compact"/>
    <w:basedOn w:val="Tekstpodstawowy"/>
    <w:qFormat/>
    <w:rsid w:val="00821FFA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2781</Words>
  <Characters>16689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19432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3</cp:revision>
  <cp:lastPrinted>2014-05-29T11:08:00Z</cp:lastPrinted>
  <dcterms:created xsi:type="dcterms:W3CDTF">2025-12-10T08:53:00Z</dcterms:created>
  <dcterms:modified xsi:type="dcterms:W3CDTF">2025-12-11T08:45:00Z</dcterms:modified>
</cp:coreProperties>
</file>